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21D" w:rsidRDefault="008B121D" w:rsidP="008B121D">
      <w:r>
        <w:rPr>
          <w:noProof/>
          <w:lang w:val="en-GB" w:eastAsia="en-GB"/>
        </w:rPr>
        <mc:AlternateContent>
          <mc:Choice Requires="wps">
            <w:drawing>
              <wp:anchor distT="45720" distB="45720" distL="114300" distR="114300" simplePos="0" relativeHeight="251664384" behindDoc="0" locked="0" layoutInCell="1" allowOverlap="1">
                <wp:simplePos x="0" y="0"/>
                <wp:positionH relativeFrom="column">
                  <wp:posOffset>147320</wp:posOffset>
                </wp:positionH>
                <wp:positionV relativeFrom="paragraph">
                  <wp:posOffset>1316355</wp:posOffset>
                </wp:positionV>
                <wp:extent cx="4018915" cy="839470"/>
                <wp:effectExtent l="0" t="0" r="63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839470"/>
                        </a:xfrm>
                        <a:prstGeom prst="rect">
                          <a:avLst/>
                        </a:prstGeom>
                        <a:solidFill>
                          <a:srgbClr val="FFFFFF"/>
                        </a:solidFill>
                        <a:ln w="9525">
                          <a:noFill/>
                          <a:miter lim="800000"/>
                          <a:headEnd/>
                          <a:tailEnd/>
                        </a:ln>
                      </wps:spPr>
                      <wps:txbx>
                        <w:txbxContent>
                          <w:p w:rsidR="008B121D" w:rsidRPr="00274616" w:rsidRDefault="008B121D" w:rsidP="008B121D">
                            <w:pPr>
                              <w:rPr>
                                <w:rFonts w:cs="Arial"/>
                                <w:sz w:val="28"/>
                              </w:rPr>
                            </w:pPr>
                            <w:r w:rsidRPr="00274616">
                              <w:rPr>
                                <w:rFonts w:cs="Arial"/>
                                <w:sz w:val="28"/>
                              </w:rPr>
                              <w:t>Partnership Courtyard, The Ramparts,</w:t>
                            </w:r>
                          </w:p>
                          <w:p w:rsidR="008B121D" w:rsidRPr="00274616" w:rsidRDefault="008B121D" w:rsidP="008B121D">
                            <w:pPr>
                              <w:rPr>
                                <w:rFonts w:cs="Arial"/>
                                <w:sz w:val="28"/>
                              </w:rPr>
                            </w:pPr>
                            <w:r w:rsidRPr="00274616">
                              <w:rPr>
                                <w:rFonts w:cs="Arial"/>
                                <w:sz w:val="28"/>
                              </w:rPr>
                              <w:t>Dundalk, Ireland</w:t>
                            </w:r>
                          </w:p>
                          <w:p w:rsidR="008B121D" w:rsidRDefault="008B121D" w:rsidP="008B12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11.6pt;margin-top:103.65pt;width:316.45pt;height:66.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" stroked="f">
                <v:textbox>
                  <w:txbxContent>
                    <w:p w:rsidR="008B121D" w:rsidRPr="00274616" w:rsidRDefault="008B121D" w:rsidP="008B121D">
                      <w:pPr>
                        <w:rPr>
                          <w:rFonts w:cs="Arial"/>
                          <w:sz w:val="28"/>
                        </w:rPr>
                      </w:pPr>
                      <w:r w:rsidRPr="00274616">
                        <w:rPr>
                          <w:rFonts w:cs="Arial"/>
                          <w:sz w:val="28"/>
                        </w:rPr>
                        <w:t>Partnership Courtyard, The Ramparts,</w:t>
                      </w:r>
                    </w:p>
                    <w:p w:rsidR="008B121D" w:rsidRPr="00274616" w:rsidRDefault="008B121D" w:rsidP="008B121D">
                      <w:pPr>
                        <w:rPr>
                          <w:rFonts w:cs="Arial"/>
                          <w:sz w:val="28"/>
                        </w:rPr>
                      </w:pPr>
                      <w:r w:rsidRPr="00274616">
                        <w:rPr>
                          <w:rFonts w:cs="Arial"/>
                          <w:sz w:val="28"/>
                        </w:rPr>
                        <w:t>Dundalk, Ireland</w:t>
                      </w:r>
                    </w:p>
                    <w:p w:rsidR="008B121D" w:rsidRDefault="008B121D" w:rsidP="008B121D"/>
                  </w:txbxContent>
                </v:textbox>
                <w10:wrap type="square"/>
              </v:shape>
            </w:pict>
          </mc:Fallback>
        </mc:AlternateContent>
      </w:r>
      <w:sdt>
        <w:sdtPr>
          <w:id w:val="-1410150343"/>
          <w:docPartObj>
            <w:docPartGallery w:val="Cover Pages"/>
            <w:docPartUnique/>
          </w:docPartObj>
        </w:sdtPr>
        <w:sdtEndPr/>
        <w:sdtContent>
          <w:r w:rsidRPr="00F1672C">
            <w:rPr>
              <w:noProof/>
              <w:lang w:val="en-GB" w:eastAsia="en-GB"/>
            </w:rPr>
            <w:drawing>
              <wp:anchor distT="0" distB="0" distL="114300" distR="114300" simplePos="0" relativeHeight="251663360" behindDoc="0" locked="0" layoutInCell="1" allowOverlap="1" wp14:anchorId="0BE0C12A" wp14:editId="485F0F72">
                <wp:simplePos x="0" y="0"/>
                <wp:positionH relativeFrom="column">
                  <wp:posOffset>295748</wp:posOffset>
                </wp:positionH>
                <wp:positionV relativeFrom="paragraph">
                  <wp:posOffset>91440</wp:posOffset>
                </wp:positionV>
                <wp:extent cx="3019425" cy="1132205"/>
                <wp:effectExtent l="0" t="0" r="9525" b="0"/>
                <wp:wrapSquare wrapText="bothSides"/>
                <wp:docPr id="21" name="Picture 21" descr="Measuresof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asuresoft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942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1312" behindDoc="0" locked="1" layoutInCell="1" allowOverlap="1">
                    <wp:simplePos x="0" y="0"/>
                    <wp:positionH relativeFrom="margin">
                      <wp:align>right</wp:align>
                    </wp:positionH>
                    <wp:positionV relativeFrom="page">
                      <wp:posOffset>1360805</wp:posOffset>
                    </wp:positionV>
                    <wp:extent cx="1831975" cy="680085"/>
                    <wp:effectExtent l="0" t="0" r="0" b="5715"/>
                    <wp:wrapSquare wrapText="bothSides"/>
                    <wp:docPr id="30" name="Text Box 20" descr="Version number and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1975" cy="680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21D" w:rsidRPr="00274616" w:rsidRDefault="008B121D" w:rsidP="008B121D">
                                <w:pPr>
                                  <w:pStyle w:val="Subtitle"/>
                                  <w:rPr>
                                    <w:rFonts w:ascii="Arial" w:hAnsi="Arial" w:cs="Arial"/>
                                  </w:rPr>
                                </w:pPr>
                                <w:r w:rsidRPr="00274616">
                                  <w:rPr>
                                    <w:rFonts w:ascii="Arial" w:hAnsi="Arial" w:cs="Arial"/>
                                  </w:rPr>
                                  <w:t xml:space="preserve">Version </w:t>
                                </w:r>
                                <w:bookmarkStart w:id="0" w:name="DocVersionNumber"/>
                                <w:r w:rsidR="00383D6C">
                                  <w:rPr>
                                    <w:rFonts w:ascii="Arial" w:hAnsi="Arial" w:cs="Arial"/>
                                  </w:rPr>
                                  <w:t>6.5.0.0</w:t>
                                </w:r>
                                <w:bookmarkEnd w:id="0"/>
                              </w:p>
                              <w:sdt>
                                <w:sdtPr>
                                  <w:rPr>
                                    <w:rFonts w:ascii="Arial" w:hAnsi="Arial" w:cs="Arial"/>
                                  </w:rPr>
                                  <w:alias w:val="Date"/>
                                  <w:tag w:val=""/>
                                  <w:id w:val="516737190"/>
                                  <w:dataBinding w:prefixMappings="xmlns:ns0='http://schemas.microsoft.com/office/2006/coverPageProps' " w:xpath="/ns0:CoverPageProperties[1]/ns0:PublishDate[1]" w:storeItemID="{55AF091B-3C7A-41E3-B477-F2FDAA23CFDA}"/>
                                  <w:date w:fullDate="2017-01-27T00:00:00Z">
                                    <w:dateFormat w:val="MMMM d, yyyy"/>
                                    <w:lid w:val="en-US"/>
                                    <w:storeMappedDataAs w:val="dateTime"/>
                                    <w:calendar w:val="gregorian"/>
                                  </w:date>
                                </w:sdtPr>
                                <w:sdtEndPr/>
                                <w:sdtContent>
                                  <w:p w:rsidR="008B121D" w:rsidRPr="00274616" w:rsidRDefault="008B121D" w:rsidP="008B121D">
                                    <w:pPr>
                                      <w:pStyle w:val="Subtitle"/>
                                      <w:rPr>
                                        <w:rFonts w:ascii="Arial" w:hAnsi="Arial" w:cs="Arial"/>
                                      </w:rPr>
                                    </w:pPr>
                                    <w:r>
                                      <w:rPr>
                                        <w:rFonts w:ascii="Arial" w:hAnsi="Arial" w:cs="Arial"/>
                                      </w:rPr>
                                      <w:t>January 27, 2017</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alt="Version number and date" style="position:absolute;margin-left:93.05pt;margin-top:107.15pt;width:144.25pt;height:53.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" filled="f" stroked="f" strokeweight=".5pt">
                    <v:path arrowok="t"/>
                    <v:textbox inset="0,0,0,0">
                      <w:txbxContent>
                        <w:p w:rsidR="008B121D" w:rsidRPr="00274616" w:rsidRDefault="008B121D" w:rsidP="008B121D">
                          <w:pPr>
                            <w:pStyle w:val="Subtitle"/>
                            <w:rPr>
                              <w:rFonts w:ascii="Arial" w:hAnsi="Arial" w:cs="Arial"/>
                            </w:rPr>
                          </w:pPr>
                          <w:r w:rsidRPr="00274616">
                            <w:rPr>
                              <w:rFonts w:ascii="Arial" w:hAnsi="Arial" w:cs="Arial"/>
                            </w:rPr>
                            <w:t xml:space="preserve">Version </w:t>
                          </w:r>
                          <w:bookmarkStart w:id="1" w:name="DocVersionNumber"/>
                          <w:r w:rsidR="00383D6C">
                            <w:rPr>
                              <w:rFonts w:ascii="Arial" w:hAnsi="Arial" w:cs="Arial"/>
                            </w:rPr>
                            <w:t>6.5.0.0</w:t>
                          </w:r>
                          <w:bookmarkEnd w:id="1"/>
                        </w:p>
                        <w:sdt>
                          <w:sdtPr>
                            <w:rPr>
                              <w:rFonts w:ascii="Arial" w:hAnsi="Arial" w:cs="Arial"/>
                            </w:rPr>
                            <w:alias w:val="Date"/>
                            <w:tag w:val=""/>
                            <w:id w:val="516737190"/>
                            <w:dataBinding w:prefixMappings="xmlns:ns0='http://schemas.microsoft.com/office/2006/coverPageProps' " w:xpath="/ns0:CoverPageProperties[1]/ns0:PublishDate[1]" w:storeItemID="{55AF091B-3C7A-41E3-B477-F2FDAA23CFDA}"/>
                            <w:date w:fullDate="2017-01-27T00:00:00Z">
                              <w:dateFormat w:val="MMMM d, yyyy"/>
                              <w:lid w:val="en-US"/>
                              <w:storeMappedDataAs w:val="dateTime"/>
                              <w:calendar w:val="gregorian"/>
                            </w:date>
                          </w:sdtPr>
                          <w:sdtEndPr/>
                          <w:sdtContent>
                            <w:p w:rsidR="008B121D" w:rsidRPr="00274616" w:rsidRDefault="008B121D" w:rsidP="008B121D">
                              <w:pPr>
                                <w:pStyle w:val="Subtitle"/>
                                <w:rPr>
                                  <w:rFonts w:ascii="Arial" w:hAnsi="Arial" w:cs="Arial"/>
                                </w:rPr>
                              </w:pPr>
                              <w:r>
                                <w:rPr>
                                  <w:rFonts w:ascii="Arial" w:hAnsi="Arial" w:cs="Arial"/>
                                </w:rPr>
                                <w:t>January 27, 2017</w:t>
                              </w:r>
                            </w:p>
                          </w:sdtContent>
                        </w:sdt>
                      </w:txbxContent>
                    </v:textbox>
                    <w10:wrap type="square" anchorx="margin" anchory="page"/>
                    <w10:anchorlock/>
                  </v:shape>
                </w:pict>
              </mc:Fallback>
            </mc:AlternateContent>
          </w:r>
          <w:r>
            <w:rPr>
              <w:noProof/>
              <w:lang w:val="en-GB" w:eastAsia="en-GB"/>
            </w:rPr>
            <mc:AlternateContent>
              <mc:Choice Requires="wps">
                <w:drawing>
                  <wp:anchor distT="0" distB="0" distL="114300" distR="114300" simplePos="0" relativeHeight="251660288" behindDoc="0" locked="1" layoutInCell="1" allowOverlap="1">
                    <wp:simplePos x="0" y="0"/>
                    <wp:positionH relativeFrom="margin">
                      <wp:posOffset>673735</wp:posOffset>
                    </wp:positionH>
                    <wp:positionV relativeFrom="margin">
                      <wp:posOffset>6400165</wp:posOffset>
                    </wp:positionV>
                    <wp:extent cx="5159375" cy="1487805"/>
                    <wp:effectExtent l="0" t="0" r="3175" b="0"/>
                    <wp:wrapSquare wrapText="bothSides"/>
                    <wp:docPr id="29" name="Text Box 35" descr="Presenter, company name and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9375" cy="148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21D" w:rsidRPr="00274616" w:rsidRDefault="008B121D" w:rsidP="008B121D">
                                <w:pPr>
                                  <w:jc w:val="center"/>
                                  <w:rPr>
                                    <w:rFonts w:cs="Arial"/>
                                    <w:color w:val="1C2B39"/>
                                    <w:sz w:val="32"/>
                                    <w:szCs w:val="24"/>
                                  </w:rPr>
                                </w:pPr>
                                <w:r w:rsidRPr="00274616">
                                  <w:rPr>
                                    <w:rFonts w:cs="Arial"/>
                                    <w:color w:val="1C2B39"/>
                                    <w:sz w:val="32"/>
                                    <w:szCs w:val="24"/>
                                  </w:rPr>
                                  <w:t>www.measuresoft.com</w:t>
                                </w:r>
                              </w:p>
                              <w:p w:rsidR="008B121D" w:rsidRPr="00274616" w:rsidRDefault="008B121D" w:rsidP="008B121D">
                                <w:pPr>
                                  <w:jc w:val="center"/>
                                  <w:rPr>
                                    <w:rFonts w:cs="Arial"/>
                                    <w:color w:val="1C2B39"/>
                                    <w:sz w:val="32"/>
                                    <w:szCs w:val="24"/>
                                  </w:rPr>
                                </w:pPr>
                                <w:r w:rsidRPr="00274616">
                                  <w:rPr>
                                    <w:rFonts w:cs="Arial"/>
                                    <w:color w:val="1C2B39"/>
                                    <w:sz w:val="32"/>
                                    <w:szCs w:val="24"/>
                                  </w:rPr>
                                  <w:t>+353 42 933 2399</w:t>
                                </w:r>
                              </w:p>
                              <w:p w:rsidR="008B121D" w:rsidRPr="00274616" w:rsidRDefault="008B121D" w:rsidP="008B121D">
                                <w:pPr>
                                  <w:jc w:val="center"/>
                                  <w:rPr>
                                    <w:rFonts w:cs="Arial"/>
                                    <w:color w:val="1C2B39"/>
                                    <w:sz w:val="2"/>
                                    <w:szCs w:val="2"/>
                                  </w:rPr>
                                </w:pPr>
                              </w:p>
                              <w:p w:rsidR="008B121D" w:rsidRPr="00274616" w:rsidRDefault="008B121D" w:rsidP="008B121D">
                                <w:pPr>
                                  <w:jc w:val="center"/>
                                  <w:rPr>
                                    <w:rFonts w:cs="Arial"/>
                                    <w:color w:val="761A25"/>
                                    <w:sz w:val="2"/>
                                    <w:szCs w:val="24"/>
                                  </w:rPr>
                                </w:pPr>
                              </w:p>
                              <w:p w:rsidR="008B121D" w:rsidRPr="00274616" w:rsidRDefault="008B121D" w:rsidP="008B121D">
                                <w:pPr>
                                  <w:jc w:val="center"/>
                                  <w:rPr>
                                    <w:rFonts w:cs="Arial"/>
                                    <w:color w:val="761A25"/>
                                    <w:sz w:val="24"/>
                                    <w:szCs w:val="24"/>
                                  </w:rPr>
                                </w:pPr>
                                <w:r w:rsidRPr="00274616">
                                  <w:rPr>
                                    <w:rFonts w:cs="Arial"/>
                                    <w:color w:val="761A25"/>
                                    <w:sz w:val="24"/>
                                    <w:szCs w:val="24"/>
                                  </w:rPr>
                                  <w:t>This document is the copyright of Measuresoft and may not be modified, copied or distributed in any form whatsoever without the prior permission of Measuresoft.</w:t>
                                </w:r>
                              </w:p>
                              <w:p w:rsidR="008B121D" w:rsidRPr="00274616" w:rsidRDefault="008B121D" w:rsidP="008B121D">
                                <w:pPr>
                                  <w:rPr>
                                    <w:rFonts w:cs="Arial"/>
                                  </w:rPr>
                                </w:pPr>
                              </w:p>
                              <w:p w:rsidR="008B121D" w:rsidRPr="00274616" w:rsidRDefault="008B121D" w:rsidP="008B121D">
                                <w:pPr>
                                  <w:pStyle w:val="Contactinfo"/>
                                  <w:ind w:left="0"/>
                                  <w:jc w:val="left"/>
                                  <w:rPr>
                                    <w:rFonts w:ascii="Arial" w:hAnsi="Arial" w:cs="Aria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28" type="#_x0000_t202" alt="Presenter, company name and address" style="position:absolute;margin-left:53.05pt;margin-top:503.95pt;width:406.25pt;height:117.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" filled="f" stroked="f" strokeweight=".5pt">
                    <v:path arrowok="t"/>
                    <v:textbox inset="0,0,0,0">
                      <w:txbxContent>
                        <w:p w:rsidR="008B121D" w:rsidRPr="00274616" w:rsidRDefault="008B121D" w:rsidP="008B121D">
                          <w:pPr>
                            <w:jc w:val="center"/>
                            <w:rPr>
                              <w:rFonts w:cs="Arial"/>
                              <w:color w:val="1C2B39"/>
                              <w:sz w:val="32"/>
                              <w:szCs w:val="24"/>
                            </w:rPr>
                          </w:pPr>
                          <w:r w:rsidRPr="00274616">
                            <w:rPr>
                              <w:rFonts w:cs="Arial"/>
                              <w:color w:val="1C2B39"/>
                              <w:sz w:val="32"/>
                              <w:szCs w:val="24"/>
                            </w:rPr>
                            <w:t>www.measuresoft.com</w:t>
                          </w:r>
                        </w:p>
                        <w:p w:rsidR="008B121D" w:rsidRPr="00274616" w:rsidRDefault="008B121D" w:rsidP="008B121D">
                          <w:pPr>
                            <w:jc w:val="center"/>
                            <w:rPr>
                              <w:rFonts w:cs="Arial"/>
                              <w:color w:val="1C2B39"/>
                              <w:sz w:val="32"/>
                              <w:szCs w:val="24"/>
                            </w:rPr>
                          </w:pPr>
                          <w:r w:rsidRPr="00274616">
                            <w:rPr>
                              <w:rFonts w:cs="Arial"/>
                              <w:color w:val="1C2B39"/>
                              <w:sz w:val="32"/>
                              <w:szCs w:val="24"/>
                            </w:rPr>
                            <w:t>+353 42 933 2399</w:t>
                          </w:r>
                        </w:p>
                        <w:p w:rsidR="008B121D" w:rsidRPr="00274616" w:rsidRDefault="008B121D" w:rsidP="008B121D">
                          <w:pPr>
                            <w:jc w:val="center"/>
                            <w:rPr>
                              <w:rFonts w:cs="Arial"/>
                              <w:color w:val="1C2B39"/>
                              <w:sz w:val="2"/>
                              <w:szCs w:val="2"/>
                            </w:rPr>
                          </w:pPr>
                        </w:p>
                        <w:p w:rsidR="008B121D" w:rsidRPr="00274616" w:rsidRDefault="008B121D" w:rsidP="008B121D">
                          <w:pPr>
                            <w:jc w:val="center"/>
                            <w:rPr>
                              <w:rFonts w:cs="Arial"/>
                              <w:color w:val="761A25"/>
                              <w:sz w:val="2"/>
                              <w:szCs w:val="24"/>
                            </w:rPr>
                          </w:pPr>
                        </w:p>
                        <w:p w:rsidR="008B121D" w:rsidRPr="00274616" w:rsidRDefault="008B121D" w:rsidP="008B121D">
                          <w:pPr>
                            <w:jc w:val="center"/>
                            <w:rPr>
                              <w:rFonts w:cs="Arial"/>
                              <w:color w:val="761A25"/>
                              <w:sz w:val="24"/>
                              <w:szCs w:val="24"/>
                            </w:rPr>
                          </w:pPr>
                          <w:r w:rsidRPr="00274616">
                            <w:rPr>
                              <w:rFonts w:cs="Arial"/>
                              <w:color w:val="761A25"/>
                              <w:sz w:val="24"/>
                              <w:szCs w:val="24"/>
                            </w:rPr>
                            <w:t>This document is the copyright of Measuresoft and may not be modified, copied or distributed in any form whatsoever without</w:t>
                          </w:r>
                          <w:bookmarkStart w:id="3" w:name="_GoBack"/>
                          <w:r w:rsidRPr="00274616">
                            <w:rPr>
                              <w:rFonts w:cs="Arial"/>
                              <w:color w:val="761A25"/>
                              <w:sz w:val="24"/>
                              <w:szCs w:val="24"/>
                            </w:rPr>
                            <w:t xml:space="preserve"> the pr</w:t>
                          </w:r>
                          <w:bookmarkEnd w:id="3"/>
                          <w:r w:rsidRPr="00274616">
                            <w:rPr>
                              <w:rFonts w:cs="Arial"/>
                              <w:color w:val="761A25"/>
                              <w:sz w:val="24"/>
                              <w:szCs w:val="24"/>
                            </w:rPr>
                            <w:t>ior permission of Measuresoft.</w:t>
                          </w:r>
                        </w:p>
                        <w:p w:rsidR="008B121D" w:rsidRPr="00274616" w:rsidRDefault="008B121D" w:rsidP="008B121D">
                          <w:pPr>
                            <w:rPr>
                              <w:rFonts w:cs="Arial"/>
                            </w:rPr>
                          </w:pPr>
                        </w:p>
                        <w:p w:rsidR="008B121D" w:rsidRPr="00274616" w:rsidRDefault="008B121D" w:rsidP="008B121D">
                          <w:pPr>
                            <w:pStyle w:val="Contactinfo"/>
                            <w:ind w:left="0"/>
                            <w:jc w:val="left"/>
                            <w:rPr>
                              <w:rFonts w:ascii="Arial" w:hAnsi="Arial" w:cs="Arial"/>
                            </w:rPr>
                          </w:pPr>
                        </w:p>
                      </w:txbxContent>
                    </v:textbox>
                    <w10:wrap type="square" anchorx="margin" anchory="margin"/>
                    <w10:anchorlock/>
                  </v:shape>
                </w:pict>
              </mc:Fallback>
            </mc:AlternateContent>
          </w:r>
          <w:r>
            <w:rPr>
              <w:noProof/>
              <w:lang w:val="en-GB" w:eastAsia="en-GB"/>
            </w:rPr>
            <mc:AlternateContent>
              <mc:Choice Requires="wps">
                <w:drawing>
                  <wp:anchor distT="0" distB="0" distL="114300" distR="114300" simplePos="0" relativeHeight="251659264" behindDoc="0" locked="1" layoutInCell="1" allowOverlap="1">
                    <wp:simplePos x="0" y="0"/>
                    <wp:positionH relativeFrom="margin">
                      <wp:posOffset>-181610</wp:posOffset>
                    </wp:positionH>
                    <wp:positionV relativeFrom="margin">
                      <wp:posOffset>2505075</wp:posOffset>
                    </wp:positionV>
                    <wp:extent cx="6555105" cy="2423160"/>
                    <wp:effectExtent l="0" t="0" r="0" b="15240"/>
                    <wp:wrapSquare wrapText="bothSides"/>
                    <wp:docPr id="28" name="Text Box 37"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5105" cy="2423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121D" w:rsidRPr="00274616" w:rsidRDefault="008B121D" w:rsidP="008B121D">
                                <w:pPr>
                                  <w:pStyle w:val="Logo"/>
                                  <w:rPr>
                                    <w:rFonts w:ascii="Arial" w:hAnsi="Arial" w:cs="Arial"/>
                                  </w:rPr>
                                </w:pPr>
                              </w:p>
                              <w:sdt>
                                <w:sdtPr>
                                  <w:rPr>
                                    <w:rFonts w:cs="Arial"/>
                                    <w:color w:val="00B0F0"/>
                                    <w:sz w:val="48"/>
                                  </w:rPr>
                                  <w:alias w:val="Title"/>
                                  <w:tag w:val=""/>
                                  <w:id w:val="-484476375"/>
                                  <w:dataBinding w:prefixMappings="xmlns:ns0='http://purl.org/dc/elements/1.1/' xmlns:ns1='http://schemas.openxmlformats.org/package/2006/metadata/core-properties' " w:xpath="/ns1:coreProperties[1]/ns0:title[1]" w:storeItemID="{6C3C8BC8-F283-45AE-878A-BAB7291924A1}"/>
                                  <w:text/>
                                </w:sdtPr>
                                <w:sdtEndPr/>
                                <w:sdtContent>
                                  <w:p w:rsidR="008B121D" w:rsidRPr="00274616" w:rsidRDefault="008B121D" w:rsidP="008B121D">
                                    <w:pPr>
                                      <w:pStyle w:val="Title"/>
                                      <w:rPr>
                                        <w:rFonts w:cs="Arial"/>
                                        <w:color w:val="00B0F0"/>
                                        <w:sz w:val="48"/>
                                      </w:rPr>
                                    </w:pPr>
                                    <w:r>
                                      <w:rPr>
                                        <w:rFonts w:cs="Arial"/>
                                        <w:color w:val="00B0F0"/>
                                        <w:sz w:val="48"/>
                                        <w:lang w:val="en-GB"/>
                                      </w:rPr>
                                      <w:t>Gas Chromatograph User Manual</w:t>
                                    </w:r>
                                  </w:p>
                                </w:sdtContent>
                              </w:sdt>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EndPr/>
                                <w:sdtContent>
                                  <w:p w:rsidR="008B121D" w:rsidRPr="00274616" w:rsidRDefault="008B121D" w:rsidP="008B121D">
                                    <w:pPr>
                                      <w:pStyle w:val="Subtitle"/>
                                      <w:rPr>
                                        <w:rFonts w:ascii="Arial" w:hAnsi="Arial" w:cs="Arial"/>
                                      </w:rPr>
                                    </w:pPr>
                                    <w:r>
                                      <w:rPr>
                                        <w:rFonts w:ascii="Arial" w:hAnsi="Arial" w:cs="Arial"/>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alt="Title and subtitle" style="position:absolute;margin-left:-14.3pt;margin-top:197.25pt;width:516.15pt;height:19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" filled="f" stroked="f" strokeweight=".5pt">
                    <v:path arrowok="t"/>
                    <v:textbox inset="0,0,0,0">
                      <w:txbxContent>
                        <w:p w:rsidR="008B121D" w:rsidRPr="00274616" w:rsidRDefault="008B121D" w:rsidP="008B121D">
                          <w:pPr>
                            <w:pStyle w:val="Logo"/>
                            <w:rPr>
                              <w:rFonts w:ascii="Arial" w:hAnsi="Arial" w:cs="Arial"/>
                            </w:rPr>
                          </w:pPr>
                        </w:p>
                        <w:sdt>
                          <w:sdtPr>
                            <w:rPr>
                              <w:rFonts w:cs="Arial"/>
                              <w:color w:val="00B0F0"/>
                              <w:sz w:val="48"/>
                            </w:rPr>
                            <w:alias w:val="Title"/>
                            <w:tag w:val=""/>
                            <w:id w:val="-484476375"/>
                            <w:dataBinding w:prefixMappings="xmlns:ns0='http://purl.org/dc/elements/1.1/' xmlns:ns1='http://schemas.openxmlformats.org/package/2006/metadata/core-properties' " w:xpath="/ns1:coreProperties[1]/ns0:title[1]" w:storeItemID="{6C3C8BC8-F283-45AE-878A-BAB7291924A1}"/>
                            <w:text/>
                          </w:sdtPr>
                          <w:sdtContent>
                            <w:p w:rsidR="008B121D" w:rsidRPr="00274616" w:rsidRDefault="008B121D" w:rsidP="008B121D">
                              <w:pPr>
                                <w:pStyle w:val="Title"/>
                                <w:rPr>
                                  <w:rFonts w:cs="Arial"/>
                                  <w:color w:val="00B0F0"/>
                                  <w:sz w:val="48"/>
                                </w:rPr>
                              </w:pPr>
                              <w:r>
                                <w:rPr>
                                  <w:rFonts w:cs="Arial"/>
                                  <w:color w:val="00B0F0"/>
                                  <w:sz w:val="48"/>
                                  <w:lang w:val="en-GB"/>
                                </w:rPr>
                                <w:t>Gas Chromatograph User Manual</w:t>
                              </w:r>
                            </w:p>
                          </w:sdtContent>
                        </w:sdt>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Content>
                            <w:p w:rsidR="008B121D" w:rsidRPr="00274616" w:rsidRDefault="008B121D" w:rsidP="008B121D">
                              <w:pPr>
                                <w:pStyle w:val="Subtitle"/>
                                <w:rPr>
                                  <w:rFonts w:ascii="Arial" w:hAnsi="Arial" w:cs="Arial"/>
                                </w:rPr>
                              </w:pPr>
                              <w:r>
                                <w:rPr>
                                  <w:rFonts w:ascii="Arial" w:hAnsi="Arial" w:cs="Arial"/>
                                </w:rPr>
                                <w:t xml:space="preserve">     </w:t>
                              </w:r>
                            </w:p>
                          </w:sdtContent>
                        </w:sdt>
                      </w:txbxContent>
                    </v:textbox>
                    <w10:wrap type="square" anchorx="margin" anchory="margin"/>
                    <w10:anchorlock/>
                  </v:shape>
                </w:pict>
              </mc:Fallback>
            </mc:AlternateContent>
          </w:r>
          <w:r>
            <w:br w:type="page"/>
          </w:r>
          <w:r>
            <w:rPr>
              <w:noProof/>
              <w:lang w:val="en-GB" w:eastAsia="en-GB"/>
            </w:rPr>
            <mc:AlternateContent>
              <mc:Choice Requires="wpg">
                <w:drawing>
                  <wp:anchor distT="0" distB="0" distL="114300" distR="114300" simplePos="0" relativeHeight="251662336" behindDoc="0" locked="1" layoutInCell="1" allowOverlap="1">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9075" cy="9715500"/>
                    <wp:effectExtent l="0" t="1905" r="2540" b="0"/>
                    <wp:wrapNone/>
                    <wp:docPr id="25" name="Group 38" descr="Decorative side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9715500"/>
                              <a:chOff x="0" y="0"/>
                              <a:chExt cx="228600" cy="9144000"/>
                            </a:xfrm>
                          </wpg:grpSpPr>
                          <wps:wsp>
                            <wps:cNvPr id="26" name="Rectangle 39"/>
                            <wps:cNvSpPr>
                              <a:spLocks noChangeArrowheads="1"/>
                            </wps:cNvSpPr>
                            <wps:spPr bwMode="auto">
                              <a:xfrm>
                                <a:off x="0" y="0"/>
                                <a:ext cx="228600" cy="8782050"/>
                              </a:xfrm>
                              <a:prstGeom prst="rect">
                                <a:avLst/>
                              </a:prstGeom>
                              <a:solidFill>
                                <a:srgbClr val="00B0F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7" name="Rectangle 40"/>
                            <wps:cNvSpPr>
                              <a:spLocks noChangeAspect="1"/>
                            </wps:cNvSpPr>
                            <wps:spPr bwMode="auto">
                              <a:xfrm>
                                <a:off x="0" y="8915400"/>
                                <a:ext cx="228600" cy="228600"/>
                              </a:xfrm>
                              <a:prstGeom prst="rect">
                                <a:avLst/>
                              </a:prstGeom>
                              <a:solidFill>
                                <a:srgbClr val="00B0F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2900</wp14:pctWidth>
                    </wp14:sizeRelH>
                    <wp14:sizeRelV relativeFrom="page">
                      <wp14:pctHeight>90900</wp14:pctHeight>
                    </wp14:sizeRelV>
                  </wp:anchor>
                </w:drawing>
              </mc:Choice>
              <mc:Fallback xmlns:w15="http://schemas.microsoft.com/office/word/2012/wordml">
                <w:pict>
                  <v:group w14:anchorId="04F8AE94" id="Group 38" o:spid="_x0000_s1026" alt="Decorative sidebar" style="position:absolute;margin-left:0;margin-top:0;width:17.25pt;height:765pt;z-index:25166233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">
                    <v:rect id="Rectangle 3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6tsEA&#10;AADbAAAADwAAAGRycy9kb3ducmV2LnhtbESPQYvCMBSE7wv+h/AEb2tqcVWqUUQQFPZi9VBvj+bZ&#10;FpuX0kSt/94IgsdhZr5hFqvO1OJOrassKxgNIxDEudUVFwpOx+3vDITzyBpry6TgSQ5Wy97PAhNt&#10;H3yge+oLESDsElRQet8kUrq8JINuaBvi4F1sa9AH2RZSt/gIcFPLOIom0mDFYaHEhjYl5df0ZhRM&#10;19fY2v+ZHmOx36Xss/OfzpQa9Lv1HISnzn/Dn/ZOK4gn8P4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4erbBAAAA2wAAAA8AAAAAAAAAAAAAAAAAmAIAAGRycy9kb3du&#10;cmV2LnhtbFBLBQYAAAAABAAEAPUAAACGAwAAAAA=&#10;" fillcolor="#00b0f0" stroked="f" strokeweight="2pt"/>
                    <v:rect id="Rectangle 4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GCcMA&#10;AADbAAAADwAAAGRycy9kb3ducmV2LnhtbESPzYrCQBCE74LvMLSwt3WiB3+iY8iu6+JBxL8HaDJt&#10;Esz0hMyoWZ/eERY8FlX1FTVPWlOJGzWutKxg0I9AEGdWl5wrOB1XnxMQziNrrCyTgj9ykCy6nTnG&#10;2t55T7eDz0WAsItRQeF9HUvpsoIMur6tiYN3to1BH2STS93gPcBNJYdRNJIGSw4LBdb0XVB2OVyN&#10;Ar15TC2m/PXY/W7rVSWj5Yh/lProtekMhKfWv8P/7bVWMBzD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GCcMAAADbAAAADwAAAAAAAAAAAAAAAACYAgAAZHJzL2Rv&#10;d25yZXYueG1sUEsFBgAAAAAEAAQA9QAAAIgDAAAAAA==&#10;" fillcolor="#00b0f0" stroked="f" strokeweight="2pt">
                      <v:path arrowok="t"/>
                      <o:lock v:ext="edit" aspectratio="t"/>
                    </v:rect>
                    <w10:wrap anchorx="page" anchory="page"/>
                    <w10:anchorlock/>
                  </v:group>
                </w:pict>
              </mc:Fallback>
            </mc:AlternateContent>
          </w:r>
        </w:sdtContent>
      </w:sdt>
    </w:p>
    <w:p w:rsidR="00AB11C1" w:rsidRPr="00A12811" w:rsidRDefault="008B121D" w:rsidP="008B121D">
      <w:pPr>
        <w:pStyle w:val="Section"/>
        <w:jc w:val="both"/>
        <w:rPr>
          <w:rFonts w:cs="Arial"/>
        </w:rPr>
      </w:pPr>
      <w:r w:rsidRPr="00A12811">
        <w:rPr>
          <w:rFonts w:cs="Arial"/>
        </w:rPr>
        <w:lastRenderedPageBreak/>
        <w:t xml:space="preserve"> </w:t>
      </w:r>
      <w:r w:rsidR="00AB11C1" w:rsidRPr="00A12811">
        <w:rPr>
          <w:rFonts w:cs="Arial"/>
        </w:rPr>
        <w:t>Table of Contents</w:t>
      </w:r>
    </w:p>
    <w:p w:rsidR="00AB11C1" w:rsidRPr="00A12811" w:rsidRDefault="00AB11C1" w:rsidP="00AB11C1">
      <w:pPr>
        <w:jc w:val="both"/>
        <w:rPr>
          <w:rFonts w:cs="Arial"/>
        </w:rPr>
      </w:pPr>
    </w:p>
    <w:p w:rsidR="00BA7427" w:rsidRPr="002E6A70" w:rsidRDefault="00AB11C1">
      <w:pPr>
        <w:pStyle w:val="TOC1"/>
        <w:tabs>
          <w:tab w:val="left" w:pos="400"/>
          <w:tab w:val="right" w:leader="dot" w:pos="9019"/>
        </w:tabs>
        <w:rPr>
          <w:rFonts w:ascii="Calibri" w:hAnsi="Calibri"/>
          <w:b w:val="0"/>
          <w:caps w:val="0"/>
          <w:noProof/>
          <w:sz w:val="22"/>
          <w:szCs w:val="22"/>
          <w:lang w:val="en-GB" w:eastAsia="en-GB"/>
        </w:rPr>
      </w:pPr>
      <w:r w:rsidRPr="00A12811">
        <w:rPr>
          <w:rFonts w:cs="Arial"/>
          <w:b w:val="0"/>
          <w:caps w:val="0"/>
        </w:rPr>
        <w:fldChar w:fldCharType="begin"/>
      </w:r>
      <w:r w:rsidRPr="00A12811">
        <w:rPr>
          <w:rFonts w:cs="Arial"/>
          <w:b w:val="0"/>
          <w:caps w:val="0"/>
        </w:rPr>
        <w:instrText xml:space="preserve"> TOC \o "1-4" </w:instrText>
      </w:r>
      <w:r w:rsidRPr="00A12811">
        <w:rPr>
          <w:rFonts w:cs="Arial"/>
          <w:b w:val="0"/>
          <w:caps w:val="0"/>
        </w:rPr>
        <w:fldChar w:fldCharType="separate"/>
      </w:r>
      <w:r w:rsidR="00BA7427">
        <w:rPr>
          <w:noProof/>
        </w:rPr>
        <w:t>1.</w:t>
      </w:r>
      <w:r w:rsidR="00BA7427" w:rsidRPr="002E6A70">
        <w:rPr>
          <w:rFonts w:ascii="Calibri" w:hAnsi="Calibri"/>
          <w:b w:val="0"/>
          <w:caps w:val="0"/>
          <w:noProof/>
          <w:sz w:val="22"/>
          <w:szCs w:val="22"/>
          <w:lang w:val="en-GB" w:eastAsia="en-GB"/>
        </w:rPr>
        <w:tab/>
      </w:r>
      <w:r w:rsidR="00BA7427">
        <w:rPr>
          <w:noProof/>
        </w:rPr>
        <w:t>Installing Chromatograph</w:t>
      </w:r>
      <w:r w:rsidR="00BA7427">
        <w:rPr>
          <w:noProof/>
        </w:rPr>
        <w:tab/>
      </w:r>
      <w:r w:rsidR="00BA7427">
        <w:rPr>
          <w:noProof/>
        </w:rPr>
        <w:fldChar w:fldCharType="begin"/>
      </w:r>
      <w:r w:rsidR="00BA7427">
        <w:rPr>
          <w:noProof/>
        </w:rPr>
        <w:instrText xml:space="preserve"> PAGEREF _Toc364771045 \h </w:instrText>
      </w:r>
      <w:r w:rsidR="00BA7427">
        <w:rPr>
          <w:noProof/>
        </w:rPr>
      </w:r>
      <w:r w:rsidR="00BA7427">
        <w:rPr>
          <w:noProof/>
        </w:rPr>
        <w:fldChar w:fldCharType="separate"/>
      </w:r>
      <w:r w:rsidR="00BA7427">
        <w:rPr>
          <w:noProof/>
        </w:rPr>
        <w:t>3</w:t>
      </w:r>
      <w:r w:rsidR="00BA7427">
        <w:rPr>
          <w:noProof/>
        </w:rPr>
        <w:fldChar w:fldCharType="end"/>
      </w:r>
    </w:p>
    <w:p w:rsidR="00BA7427" w:rsidRPr="002E6A70" w:rsidRDefault="00BA7427">
      <w:pPr>
        <w:pStyle w:val="TOC1"/>
        <w:tabs>
          <w:tab w:val="left" w:pos="400"/>
          <w:tab w:val="right" w:leader="dot" w:pos="9019"/>
        </w:tabs>
        <w:rPr>
          <w:rFonts w:ascii="Calibri" w:hAnsi="Calibri"/>
          <w:b w:val="0"/>
          <w:caps w:val="0"/>
          <w:noProof/>
          <w:sz w:val="22"/>
          <w:szCs w:val="22"/>
          <w:lang w:val="en-GB" w:eastAsia="en-GB"/>
        </w:rPr>
      </w:pPr>
      <w:r>
        <w:rPr>
          <w:noProof/>
        </w:rPr>
        <w:t>2.</w:t>
      </w:r>
      <w:r w:rsidRPr="002E6A70">
        <w:rPr>
          <w:rFonts w:ascii="Calibri" w:hAnsi="Calibri"/>
          <w:b w:val="0"/>
          <w:caps w:val="0"/>
          <w:noProof/>
          <w:sz w:val="22"/>
          <w:szCs w:val="22"/>
          <w:lang w:val="en-GB" w:eastAsia="en-GB"/>
        </w:rPr>
        <w:tab/>
      </w:r>
      <w:r>
        <w:rPr>
          <w:noProof/>
        </w:rPr>
        <w:t>Introduction</w:t>
      </w:r>
      <w:r>
        <w:rPr>
          <w:noProof/>
        </w:rPr>
        <w:tab/>
      </w:r>
      <w:r>
        <w:rPr>
          <w:noProof/>
        </w:rPr>
        <w:fldChar w:fldCharType="begin"/>
      </w:r>
      <w:r>
        <w:rPr>
          <w:noProof/>
        </w:rPr>
        <w:instrText xml:space="preserve"> PAGEREF _Toc364771046 \h </w:instrText>
      </w:r>
      <w:r>
        <w:rPr>
          <w:noProof/>
        </w:rPr>
      </w:r>
      <w:r>
        <w:rPr>
          <w:noProof/>
        </w:rPr>
        <w:fldChar w:fldCharType="separate"/>
      </w:r>
      <w:r>
        <w:rPr>
          <w:noProof/>
        </w:rPr>
        <w:t>3</w:t>
      </w:r>
      <w:r>
        <w:rPr>
          <w:noProof/>
        </w:rPr>
        <w:fldChar w:fldCharType="end"/>
      </w:r>
    </w:p>
    <w:p w:rsidR="00BA7427" w:rsidRPr="002E6A70" w:rsidRDefault="00BA7427">
      <w:pPr>
        <w:pStyle w:val="TOC1"/>
        <w:tabs>
          <w:tab w:val="left" w:pos="400"/>
          <w:tab w:val="right" w:leader="dot" w:pos="9019"/>
        </w:tabs>
        <w:rPr>
          <w:rFonts w:ascii="Calibri" w:hAnsi="Calibri"/>
          <w:b w:val="0"/>
          <w:caps w:val="0"/>
          <w:noProof/>
          <w:sz w:val="22"/>
          <w:szCs w:val="22"/>
          <w:lang w:val="en-GB" w:eastAsia="en-GB"/>
        </w:rPr>
      </w:pPr>
      <w:r>
        <w:rPr>
          <w:noProof/>
        </w:rPr>
        <w:t>3.</w:t>
      </w:r>
      <w:r w:rsidRPr="002E6A70">
        <w:rPr>
          <w:rFonts w:ascii="Calibri" w:hAnsi="Calibri"/>
          <w:b w:val="0"/>
          <w:caps w:val="0"/>
          <w:noProof/>
          <w:sz w:val="22"/>
          <w:szCs w:val="22"/>
          <w:lang w:val="en-GB" w:eastAsia="en-GB"/>
        </w:rPr>
        <w:tab/>
      </w:r>
      <w:r>
        <w:rPr>
          <w:noProof/>
        </w:rPr>
        <w:t>Gases</w:t>
      </w:r>
      <w:r>
        <w:rPr>
          <w:noProof/>
        </w:rPr>
        <w:tab/>
      </w:r>
      <w:r>
        <w:rPr>
          <w:noProof/>
        </w:rPr>
        <w:fldChar w:fldCharType="begin"/>
      </w:r>
      <w:r>
        <w:rPr>
          <w:noProof/>
        </w:rPr>
        <w:instrText xml:space="preserve"> PAGEREF _Toc364771047 \h </w:instrText>
      </w:r>
      <w:r>
        <w:rPr>
          <w:noProof/>
        </w:rPr>
      </w:r>
      <w:r>
        <w:rPr>
          <w:noProof/>
        </w:rPr>
        <w:fldChar w:fldCharType="separate"/>
      </w:r>
      <w:r>
        <w:rPr>
          <w:noProof/>
        </w:rPr>
        <w:t>4</w:t>
      </w:r>
      <w:r>
        <w:rPr>
          <w:noProof/>
        </w:rPr>
        <w:fldChar w:fldCharType="end"/>
      </w:r>
    </w:p>
    <w:p w:rsidR="00BA7427" w:rsidRPr="002E6A70" w:rsidRDefault="00BA7427">
      <w:pPr>
        <w:pStyle w:val="TOC2"/>
        <w:tabs>
          <w:tab w:val="left" w:pos="800"/>
          <w:tab w:val="right" w:leader="dot" w:pos="9019"/>
        </w:tabs>
        <w:rPr>
          <w:rFonts w:ascii="Calibri" w:hAnsi="Calibri"/>
          <w:smallCaps w:val="0"/>
          <w:noProof/>
          <w:sz w:val="22"/>
          <w:szCs w:val="22"/>
          <w:lang w:val="en-GB" w:eastAsia="en-GB"/>
        </w:rPr>
      </w:pPr>
      <w:r w:rsidRPr="00F7303E">
        <w:rPr>
          <w:noProof/>
          <w:lang w:val="en-GB"/>
        </w:rPr>
        <w:t>3.1.</w:t>
      </w:r>
      <w:r w:rsidRPr="002E6A70">
        <w:rPr>
          <w:rFonts w:ascii="Calibri" w:hAnsi="Calibri"/>
          <w:smallCaps w:val="0"/>
          <w:noProof/>
          <w:sz w:val="22"/>
          <w:szCs w:val="22"/>
          <w:lang w:val="en-GB" w:eastAsia="en-GB"/>
        </w:rPr>
        <w:tab/>
      </w:r>
      <w:r w:rsidRPr="00F7303E">
        <w:rPr>
          <w:noProof/>
          <w:lang w:val="en-GB"/>
        </w:rPr>
        <w:t>Configure Gas</w:t>
      </w:r>
      <w:r>
        <w:rPr>
          <w:noProof/>
        </w:rPr>
        <w:tab/>
      </w:r>
      <w:r>
        <w:rPr>
          <w:noProof/>
        </w:rPr>
        <w:fldChar w:fldCharType="begin"/>
      </w:r>
      <w:r>
        <w:rPr>
          <w:noProof/>
        </w:rPr>
        <w:instrText xml:space="preserve"> PAGEREF _Toc364771048 \h </w:instrText>
      </w:r>
      <w:r>
        <w:rPr>
          <w:noProof/>
        </w:rPr>
      </w:r>
      <w:r>
        <w:rPr>
          <w:noProof/>
        </w:rPr>
        <w:fldChar w:fldCharType="separate"/>
      </w:r>
      <w:r>
        <w:rPr>
          <w:noProof/>
        </w:rPr>
        <w:t>5</w:t>
      </w:r>
      <w:r>
        <w:rPr>
          <w:noProof/>
        </w:rPr>
        <w:fldChar w:fldCharType="end"/>
      </w:r>
    </w:p>
    <w:p w:rsidR="00BA7427" w:rsidRPr="002E6A70" w:rsidRDefault="00BA7427">
      <w:pPr>
        <w:pStyle w:val="TOC1"/>
        <w:tabs>
          <w:tab w:val="left" w:pos="400"/>
          <w:tab w:val="right" w:leader="dot" w:pos="9019"/>
        </w:tabs>
        <w:rPr>
          <w:rFonts w:ascii="Calibri" w:hAnsi="Calibri"/>
          <w:b w:val="0"/>
          <w:caps w:val="0"/>
          <w:noProof/>
          <w:sz w:val="22"/>
          <w:szCs w:val="22"/>
          <w:lang w:val="en-GB" w:eastAsia="en-GB"/>
        </w:rPr>
      </w:pPr>
      <w:r>
        <w:rPr>
          <w:noProof/>
        </w:rPr>
        <w:t>4.</w:t>
      </w:r>
      <w:r w:rsidRPr="002E6A70">
        <w:rPr>
          <w:rFonts w:ascii="Calibri" w:hAnsi="Calibri"/>
          <w:b w:val="0"/>
          <w:caps w:val="0"/>
          <w:noProof/>
          <w:sz w:val="22"/>
          <w:szCs w:val="22"/>
          <w:lang w:val="en-GB" w:eastAsia="en-GB"/>
        </w:rPr>
        <w:tab/>
      </w:r>
      <w:r>
        <w:rPr>
          <w:noProof/>
        </w:rPr>
        <w:t>Channels</w:t>
      </w:r>
      <w:r>
        <w:rPr>
          <w:noProof/>
        </w:rPr>
        <w:tab/>
      </w:r>
      <w:r>
        <w:rPr>
          <w:noProof/>
        </w:rPr>
        <w:fldChar w:fldCharType="begin"/>
      </w:r>
      <w:r>
        <w:rPr>
          <w:noProof/>
        </w:rPr>
        <w:instrText xml:space="preserve"> PAGEREF _Toc364771049 \h </w:instrText>
      </w:r>
      <w:r>
        <w:rPr>
          <w:noProof/>
        </w:rPr>
      </w:r>
      <w:r>
        <w:rPr>
          <w:noProof/>
        </w:rPr>
        <w:fldChar w:fldCharType="separate"/>
      </w:r>
      <w:r>
        <w:rPr>
          <w:noProof/>
        </w:rPr>
        <w:t>6</w:t>
      </w:r>
      <w:r>
        <w:rPr>
          <w:noProof/>
        </w:rPr>
        <w:fldChar w:fldCharType="end"/>
      </w:r>
    </w:p>
    <w:p w:rsidR="00BA7427" w:rsidRPr="002E6A70" w:rsidRDefault="00BA7427">
      <w:pPr>
        <w:pStyle w:val="TOC2"/>
        <w:tabs>
          <w:tab w:val="left" w:pos="800"/>
          <w:tab w:val="right" w:leader="dot" w:pos="9019"/>
        </w:tabs>
        <w:rPr>
          <w:rFonts w:ascii="Calibri" w:hAnsi="Calibri"/>
          <w:smallCaps w:val="0"/>
          <w:noProof/>
          <w:sz w:val="22"/>
          <w:szCs w:val="22"/>
          <w:lang w:val="en-GB" w:eastAsia="en-GB"/>
        </w:rPr>
      </w:pPr>
      <w:r>
        <w:rPr>
          <w:noProof/>
        </w:rPr>
        <w:t>4.1.</w:t>
      </w:r>
      <w:r w:rsidRPr="002E6A70">
        <w:rPr>
          <w:rFonts w:ascii="Calibri" w:hAnsi="Calibri"/>
          <w:smallCaps w:val="0"/>
          <w:noProof/>
          <w:sz w:val="22"/>
          <w:szCs w:val="22"/>
          <w:lang w:val="en-GB" w:eastAsia="en-GB"/>
        </w:rPr>
        <w:tab/>
      </w:r>
      <w:r>
        <w:rPr>
          <w:noProof/>
        </w:rPr>
        <w:t>Channel Configuration</w:t>
      </w:r>
      <w:r>
        <w:rPr>
          <w:noProof/>
        </w:rPr>
        <w:tab/>
      </w:r>
      <w:r>
        <w:rPr>
          <w:noProof/>
        </w:rPr>
        <w:fldChar w:fldCharType="begin"/>
      </w:r>
      <w:r>
        <w:rPr>
          <w:noProof/>
        </w:rPr>
        <w:instrText xml:space="preserve"> PAGEREF _Toc364771050 \h </w:instrText>
      </w:r>
      <w:r>
        <w:rPr>
          <w:noProof/>
        </w:rPr>
      </w:r>
      <w:r>
        <w:rPr>
          <w:noProof/>
        </w:rPr>
        <w:fldChar w:fldCharType="separate"/>
      </w:r>
      <w:r>
        <w:rPr>
          <w:noProof/>
        </w:rPr>
        <w:t>7</w:t>
      </w:r>
      <w:r>
        <w:rPr>
          <w:noProof/>
        </w:rPr>
        <w:fldChar w:fldCharType="end"/>
      </w:r>
    </w:p>
    <w:p w:rsidR="00BA7427" w:rsidRPr="002E6A70" w:rsidRDefault="00BA7427">
      <w:pPr>
        <w:pStyle w:val="TOC3"/>
        <w:tabs>
          <w:tab w:val="right" w:leader="dot" w:pos="9019"/>
        </w:tabs>
        <w:rPr>
          <w:rFonts w:ascii="Calibri" w:hAnsi="Calibri"/>
          <w:i w:val="0"/>
          <w:noProof/>
          <w:sz w:val="22"/>
          <w:szCs w:val="22"/>
          <w:lang w:val="en-GB" w:eastAsia="en-GB"/>
        </w:rPr>
      </w:pPr>
      <w:r>
        <w:rPr>
          <w:noProof/>
        </w:rPr>
        <w:t>Enable Channel</w:t>
      </w:r>
      <w:r>
        <w:rPr>
          <w:noProof/>
        </w:rPr>
        <w:tab/>
      </w:r>
      <w:r>
        <w:rPr>
          <w:noProof/>
        </w:rPr>
        <w:fldChar w:fldCharType="begin"/>
      </w:r>
      <w:r>
        <w:rPr>
          <w:noProof/>
        </w:rPr>
        <w:instrText xml:space="preserve"> PAGEREF _Toc364771051 \h </w:instrText>
      </w:r>
      <w:r>
        <w:rPr>
          <w:noProof/>
        </w:rPr>
      </w:r>
      <w:r>
        <w:rPr>
          <w:noProof/>
        </w:rPr>
        <w:fldChar w:fldCharType="separate"/>
      </w:r>
      <w:r>
        <w:rPr>
          <w:noProof/>
        </w:rPr>
        <w:t>8</w:t>
      </w:r>
      <w:r>
        <w:rPr>
          <w:noProof/>
        </w:rPr>
        <w:fldChar w:fldCharType="end"/>
      </w:r>
    </w:p>
    <w:p w:rsidR="00BA7427" w:rsidRPr="002E6A70" w:rsidRDefault="00BA7427">
      <w:pPr>
        <w:pStyle w:val="TOC3"/>
        <w:tabs>
          <w:tab w:val="right" w:leader="dot" w:pos="9019"/>
        </w:tabs>
        <w:rPr>
          <w:rFonts w:ascii="Calibri" w:hAnsi="Calibri"/>
          <w:i w:val="0"/>
          <w:noProof/>
          <w:sz w:val="22"/>
          <w:szCs w:val="22"/>
          <w:lang w:val="en-GB" w:eastAsia="en-GB"/>
        </w:rPr>
      </w:pPr>
      <w:r>
        <w:rPr>
          <w:noProof/>
        </w:rPr>
        <w:t>Tag</w:t>
      </w:r>
      <w:r>
        <w:rPr>
          <w:noProof/>
        </w:rPr>
        <w:tab/>
      </w:r>
      <w:r>
        <w:rPr>
          <w:noProof/>
        </w:rPr>
        <w:fldChar w:fldCharType="begin"/>
      </w:r>
      <w:r>
        <w:rPr>
          <w:noProof/>
        </w:rPr>
        <w:instrText xml:space="preserve"> PAGEREF _Toc364771052 \h </w:instrText>
      </w:r>
      <w:r>
        <w:rPr>
          <w:noProof/>
        </w:rPr>
      </w:r>
      <w:r>
        <w:rPr>
          <w:noProof/>
        </w:rPr>
        <w:fldChar w:fldCharType="separate"/>
      </w:r>
      <w:r>
        <w:rPr>
          <w:noProof/>
        </w:rPr>
        <w:t>8</w:t>
      </w:r>
      <w:r>
        <w:rPr>
          <w:noProof/>
        </w:rPr>
        <w:fldChar w:fldCharType="end"/>
      </w:r>
    </w:p>
    <w:p w:rsidR="00BA7427" w:rsidRPr="002E6A70" w:rsidRDefault="00BA7427">
      <w:pPr>
        <w:pStyle w:val="TOC3"/>
        <w:tabs>
          <w:tab w:val="right" w:leader="dot" w:pos="9019"/>
        </w:tabs>
        <w:rPr>
          <w:rFonts w:ascii="Calibri" w:hAnsi="Calibri"/>
          <w:i w:val="0"/>
          <w:noProof/>
          <w:sz w:val="22"/>
          <w:szCs w:val="22"/>
          <w:lang w:val="en-GB" w:eastAsia="en-GB"/>
        </w:rPr>
      </w:pPr>
      <w:r>
        <w:rPr>
          <w:noProof/>
        </w:rPr>
        <w:t>Description</w:t>
      </w:r>
      <w:r>
        <w:rPr>
          <w:noProof/>
        </w:rPr>
        <w:tab/>
      </w:r>
      <w:r>
        <w:rPr>
          <w:noProof/>
        </w:rPr>
        <w:fldChar w:fldCharType="begin"/>
      </w:r>
      <w:r>
        <w:rPr>
          <w:noProof/>
        </w:rPr>
        <w:instrText xml:space="preserve"> PAGEREF _Toc364771053 \h </w:instrText>
      </w:r>
      <w:r>
        <w:rPr>
          <w:noProof/>
        </w:rPr>
      </w:r>
      <w:r>
        <w:rPr>
          <w:noProof/>
        </w:rPr>
        <w:fldChar w:fldCharType="separate"/>
      </w:r>
      <w:r>
        <w:rPr>
          <w:noProof/>
        </w:rPr>
        <w:t>8</w:t>
      </w:r>
      <w:r>
        <w:rPr>
          <w:noProof/>
        </w:rPr>
        <w:fldChar w:fldCharType="end"/>
      </w:r>
    </w:p>
    <w:p w:rsidR="00BA7427" w:rsidRPr="002E6A70" w:rsidRDefault="00BA7427">
      <w:pPr>
        <w:pStyle w:val="TOC3"/>
        <w:tabs>
          <w:tab w:val="right" w:leader="dot" w:pos="9019"/>
        </w:tabs>
        <w:rPr>
          <w:rFonts w:ascii="Calibri" w:hAnsi="Calibri"/>
          <w:i w:val="0"/>
          <w:noProof/>
          <w:sz w:val="22"/>
          <w:szCs w:val="22"/>
          <w:lang w:val="en-GB" w:eastAsia="en-GB"/>
        </w:rPr>
      </w:pPr>
      <w:r>
        <w:rPr>
          <w:noProof/>
        </w:rPr>
        <w:t>Engineering Units</w:t>
      </w:r>
      <w:r>
        <w:rPr>
          <w:noProof/>
        </w:rPr>
        <w:tab/>
      </w:r>
      <w:r>
        <w:rPr>
          <w:noProof/>
        </w:rPr>
        <w:fldChar w:fldCharType="begin"/>
      </w:r>
      <w:r>
        <w:rPr>
          <w:noProof/>
        </w:rPr>
        <w:instrText xml:space="preserve"> PAGEREF _Toc364771054 \h </w:instrText>
      </w:r>
      <w:r>
        <w:rPr>
          <w:noProof/>
        </w:rPr>
      </w:r>
      <w:r>
        <w:rPr>
          <w:noProof/>
        </w:rPr>
        <w:fldChar w:fldCharType="separate"/>
      </w:r>
      <w:r>
        <w:rPr>
          <w:noProof/>
        </w:rPr>
        <w:t>8</w:t>
      </w:r>
      <w:r>
        <w:rPr>
          <w:noProof/>
        </w:rPr>
        <w:fldChar w:fldCharType="end"/>
      </w:r>
    </w:p>
    <w:p w:rsidR="00BA7427" w:rsidRPr="002E6A70" w:rsidRDefault="00BA7427">
      <w:pPr>
        <w:pStyle w:val="TOC1"/>
        <w:tabs>
          <w:tab w:val="left" w:pos="400"/>
          <w:tab w:val="right" w:leader="dot" w:pos="9019"/>
        </w:tabs>
        <w:rPr>
          <w:rFonts w:ascii="Calibri" w:hAnsi="Calibri"/>
          <w:b w:val="0"/>
          <w:caps w:val="0"/>
          <w:noProof/>
          <w:sz w:val="22"/>
          <w:szCs w:val="22"/>
          <w:lang w:val="en-GB" w:eastAsia="en-GB"/>
        </w:rPr>
      </w:pPr>
      <w:r>
        <w:rPr>
          <w:noProof/>
        </w:rPr>
        <w:t>5.</w:t>
      </w:r>
      <w:r w:rsidRPr="002E6A70">
        <w:rPr>
          <w:rFonts w:ascii="Calibri" w:hAnsi="Calibri"/>
          <w:b w:val="0"/>
          <w:caps w:val="0"/>
          <w:noProof/>
          <w:sz w:val="22"/>
          <w:szCs w:val="22"/>
          <w:lang w:val="en-GB" w:eastAsia="en-GB"/>
        </w:rPr>
        <w:tab/>
      </w:r>
      <w:r>
        <w:rPr>
          <w:noProof/>
        </w:rPr>
        <w:t>Settings</w:t>
      </w:r>
      <w:r>
        <w:rPr>
          <w:noProof/>
        </w:rPr>
        <w:tab/>
      </w:r>
      <w:r>
        <w:rPr>
          <w:noProof/>
        </w:rPr>
        <w:fldChar w:fldCharType="begin"/>
      </w:r>
      <w:r>
        <w:rPr>
          <w:noProof/>
        </w:rPr>
        <w:instrText xml:space="preserve"> PAGEREF _Toc364771055 \h </w:instrText>
      </w:r>
      <w:r>
        <w:rPr>
          <w:noProof/>
        </w:rPr>
      </w:r>
      <w:r>
        <w:rPr>
          <w:noProof/>
        </w:rPr>
        <w:fldChar w:fldCharType="separate"/>
      </w:r>
      <w:r>
        <w:rPr>
          <w:noProof/>
        </w:rPr>
        <w:t>9</w:t>
      </w:r>
      <w:r>
        <w:rPr>
          <w:noProof/>
        </w:rPr>
        <w:fldChar w:fldCharType="end"/>
      </w:r>
    </w:p>
    <w:p w:rsidR="00BA7427" w:rsidRPr="002E6A70" w:rsidRDefault="00BA7427">
      <w:pPr>
        <w:pStyle w:val="TOC2"/>
        <w:tabs>
          <w:tab w:val="left" w:pos="800"/>
          <w:tab w:val="right" w:leader="dot" w:pos="9019"/>
        </w:tabs>
        <w:rPr>
          <w:rFonts w:ascii="Calibri" w:hAnsi="Calibri"/>
          <w:smallCaps w:val="0"/>
          <w:noProof/>
          <w:sz w:val="22"/>
          <w:szCs w:val="22"/>
          <w:lang w:val="en-GB" w:eastAsia="en-GB"/>
        </w:rPr>
      </w:pPr>
      <w:r w:rsidRPr="00F7303E">
        <w:rPr>
          <w:noProof/>
          <w:lang w:val="en-GB"/>
        </w:rPr>
        <w:t>5.1.</w:t>
      </w:r>
      <w:r w:rsidRPr="002E6A70">
        <w:rPr>
          <w:rFonts w:ascii="Calibri" w:hAnsi="Calibri"/>
          <w:smallCaps w:val="0"/>
          <w:noProof/>
          <w:sz w:val="22"/>
          <w:szCs w:val="22"/>
          <w:lang w:val="en-GB" w:eastAsia="en-GB"/>
        </w:rPr>
        <w:tab/>
      </w:r>
      <w:r w:rsidRPr="00F7303E">
        <w:rPr>
          <w:noProof/>
          <w:lang w:val="en-GB"/>
        </w:rPr>
        <w:t>Auto Enable Gas Chromatograph Processor</w:t>
      </w:r>
      <w:r>
        <w:rPr>
          <w:noProof/>
        </w:rPr>
        <w:tab/>
      </w:r>
      <w:r>
        <w:rPr>
          <w:noProof/>
        </w:rPr>
        <w:fldChar w:fldCharType="begin"/>
      </w:r>
      <w:r>
        <w:rPr>
          <w:noProof/>
        </w:rPr>
        <w:instrText xml:space="preserve"> PAGEREF _Toc364771056 \h </w:instrText>
      </w:r>
      <w:r>
        <w:rPr>
          <w:noProof/>
        </w:rPr>
      </w:r>
      <w:r>
        <w:rPr>
          <w:noProof/>
        </w:rPr>
        <w:fldChar w:fldCharType="separate"/>
      </w:r>
      <w:r>
        <w:rPr>
          <w:noProof/>
        </w:rPr>
        <w:t>9</w:t>
      </w:r>
      <w:r>
        <w:rPr>
          <w:noProof/>
        </w:rPr>
        <w:fldChar w:fldCharType="end"/>
      </w:r>
    </w:p>
    <w:p w:rsidR="00BA7427" w:rsidRPr="002E6A70" w:rsidRDefault="00BA7427">
      <w:pPr>
        <w:pStyle w:val="TOC2"/>
        <w:tabs>
          <w:tab w:val="left" w:pos="800"/>
          <w:tab w:val="right" w:leader="dot" w:pos="9019"/>
        </w:tabs>
        <w:rPr>
          <w:rFonts w:ascii="Calibri" w:hAnsi="Calibri"/>
          <w:smallCaps w:val="0"/>
          <w:noProof/>
          <w:sz w:val="22"/>
          <w:szCs w:val="22"/>
          <w:lang w:val="en-GB" w:eastAsia="en-GB"/>
        </w:rPr>
      </w:pPr>
      <w:r w:rsidRPr="00F7303E">
        <w:rPr>
          <w:noProof/>
          <w:lang w:val="en-GB"/>
        </w:rPr>
        <w:t>5.2.</w:t>
      </w:r>
      <w:r w:rsidRPr="002E6A70">
        <w:rPr>
          <w:rFonts w:ascii="Calibri" w:hAnsi="Calibri"/>
          <w:smallCaps w:val="0"/>
          <w:noProof/>
          <w:sz w:val="22"/>
          <w:szCs w:val="22"/>
          <w:lang w:val="en-GB" w:eastAsia="en-GB"/>
        </w:rPr>
        <w:tab/>
      </w:r>
      <w:r w:rsidRPr="00F7303E">
        <w:rPr>
          <w:noProof/>
          <w:lang w:val="en-GB"/>
        </w:rPr>
        <w:t>Logger</w:t>
      </w:r>
      <w:r>
        <w:rPr>
          <w:noProof/>
        </w:rPr>
        <w:tab/>
      </w:r>
      <w:r>
        <w:rPr>
          <w:noProof/>
        </w:rPr>
        <w:fldChar w:fldCharType="begin"/>
      </w:r>
      <w:r>
        <w:rPr>
          <w:noProof/>
        </w:rPr>
        <w:instrText xml:space="preserve"> PAGEREF _Toc364771057 \h </w:instrText>
      </w:r>
      <w:r>
        <w:rPr>
          <w:noProof/>
        </w:rPr>
      </w:r>
      <w:r>
        <w:rPr>
          <w:noProof/>
        </w:rPr>
        <w:fldChar w:fldCharType="separate"/>
      </w:r>
      <w:r>
        <w:rPr>
          <w:noProof/>
        </w:rPr>
        <w:t>9</w:t>
      </w:r>
      <w:r>
        <w:rPr>
          <w:noProof/>
        </w:rPr>
        <w:fldChar w:fldCharType="end"/>
      </w:r>
    </w:p>
    <w:p w:rsidR="00BA7427" w:rsidRPr="002E6A70" w:rsidRDefault="00BA7427">
      <w:pPr>
        <w:pStyle w:val="TOC2"/>
        <w:tabs>
          <w:tab w:val="left" w:pos="800"/>
          <w:tab w:val="right" w:leader="dot" w:pos="9019"/>
        </w:tabs>
        <w:rPr>
          <w:rFonts w:ascii="Calibri" w:hAnsi="Calibri"/>
          <w:smallCaps w:val="0"/>
          <w:noProof/>
          <w:sz w:val="22"/>
          <w:szCs w:val="22"/>
          <w:lang w:val="en-GB" w:eastAsia="en-GB"/>
        </w:rPr>
      </w:pPr>
      <w:r w:rsidRPr="00F7303E">
        <w:rPr>
          <w:noProof/>
          <w:lang w:val="en-GB"/>
        </w:rPr>
        <w:t>5.3.</w:t>
      </w:r>
      <w:r w:rsidRPr="002E6A70">
        <w:rPr>
          <w:rFonts w:ascii="Calibri" w:hAnsi="Calibri"/>
          <w:smallCaps w:val="0"/>
          <w:noProof/>
          <w:sz w:val="22"/>
          <w:szCs w:val="22"/>
          <w:lang w:val="en-GB" w:eastAsia="en-GB"/>
        </w:rPr>
        <w:tab/>
      </w:r>
      <w:r w:rsidRPr="00F7303E">
        <w:rPr>
          <w:noProof/>
          <w:lang w:val="en-GB"/>
        </w:rPr>
        <w:t>Complete sample</w:t>
      </w:r>
      <w:r>
        <w:rPr>
          <w:noProof/>
        </w:rPr>
        <w:tab/>
      </w:r>
      <w:r>
        <w:rPr>
          <w:noProof/>
        </w:rPr>
        <w:fldChar w:fldCharType="begin"/>
      </w:r>
      <w:r>
        <w:rPr>
          <w:noProof/>
        </w:rPr>
        <w:instrText xml:space="preserve"> PAGEREF _Toc364771058 \h </w:instrText>
      </w:r>
      <w:r>
        <w:rPr>
          <w:noProof/>
        </w:rPr>
      </w:r>
      <w:r>
        <w:rPr>
          <w:noProof/>
        </w:rPr>
        <w:fldChar w:fldCharType="separate"/>
      </w:r>
      <w:r>
        <w:rPr>
          <w:noProof/>
        </w:rPr>
        <w:t>13</w:t>
      </w:r>
      <w:r>
        <w:rPr>
          <w:noProof/>
        </w:rPr>
        <w:fldChar w:fldCharType="end"/>
      </w:r>
    </w:p>
    <w:p w:rsidR="00BA7427" w:rsidRPr="002E6A70" w:rsidRDefault="00BA7427">
      <w:pPr>
        <w:pStyle w:val="TOC2"/>
        <w:tabs>
          <w:tab w:val="left" w:pos="800"/>
          <w:tab w:val="right" w:leader="dot" w:pos="9019"/>
        </w:tabs>
        <w:rPr>
          <w:rFonts w:ascii="Calibri" w:hAnsi="Calibri"/>
          <w:smallCaps w:val="0"/>
          <w:noProof/>
          <w:sz w:val="22"/>
          <w:szCs w:val="22"/>
          <w:lang w:val="en-GB" w:eastAsia="en-GB"/>
        </w:rPr>
      </w:pPr>
      <w:r w:rsidRPr="00F7303E">
        <w:rPr>
          <w:noProof/>
          <w:lang w:val="en-GB"/>
        </w:rPr>
        <w:t>5.4.</w:t>
      </w:r>
      <w:r w:rsidRPr="002E6A70">
        <w:rPr>
          <w:rFonts w:ascii="Calibri" w:hAnsi="Calibri"/>
          <w:smallCaps w:val="0"/>
          <w:noProof/>
          <w:sz w:val="22"/>
          <w:szCs w:val="22"/>
          <w:lang w:val="en-GB" w:eastAsia="en-GB"/>
        </w:rPr>
        <w:tab/>
      </w:r>
      <w:r w:rsidRPr="00F7303E">
        <w:rPr>
          <w:noProof/>
          <w:lang w:val="en-GB"/>
        </w:rPr>
        <w:t>Source Input Channel</w:t>
      </w:r>
      <w:r>
        <w:rPr>
          <w:noProof/>
        </w:rPr>
        <w:tab/>
      </w:r>
      <w:r>
        <w:rPr>
          <w:noProof/>
        </w:rPr>
        <w:fldChar w:fldCharType="begin"/>
      </w:r>
      <w:r>
        <w:rPr>
          <w:noProof/>
        </w:rPr>
        <w:instrText xml:space="preserve"> PAGEREF _Toc364771059 \h </w:instrText>
      </w:r>
      <w:r>
        <w:rPr>
          <w:noProof/>
        </w:rPr>
      </w:r>
      <w:r>
        <w:rPr>
          <w:noProof/>
        </w:rPr>
        <w:fldChar w:fldCharType="separate"/>
      </w:r>
      <w:r>
        <w:rPr>
          <w:noProof/>
        </w:rPr>
        <w:t>13</w:t>
      </w:r>
      <w:r>
        <w:rPr>
          <w:noProof/>
        </w:rPr>
        <w:fldChar w:fldCharType="end"/>
      </w:r>
    </w:p>
    <w:p w:rsidR="00BA7427" w:rsidRPr="002E6A70" w:rsidRDefault="00BA7427">
      <w:pPr>
        <w:pStyle w:val="TOC2"/>
        <w:tabs>
          <w:tab w:val="left" w:pos="800"/>
          <w:tab w:val="right" w:leader="dot" w:pos="9019"/>
        </w:tabs>
        <w:rPr>
          <w:rFonts w:ascii="Calibri" w:hAnsi="Calibri"/>
          <w:smallCaps w:val="0"/>
          <w:noProof/>
          <w:sz w:val="22"/>
          <w:szCs w:val="22"/>
          <w:lang w:val="en-GB" w:eastAsia="en-GB"/>
        </w:rPr>
      </w:pPr>
      <w:r w:rsidRPr="00F7303E">
        <w:rPr>
          <w:noProof/>
          <w:lang w:val="en-GB"/>
        </w:rPr>
        <w:t>5.5.</w:t>
      </w:r>
      <w:r w:rsidRPr="002E6A70">
        <w:rPr>
          <w:rFonts w:ascii="Calibri" w:hAnsi="Calibri"/>
          <w:smallCaps w:val="0"/>
          <w:noProof/>
          <w:sz w:val="22"/>
          <w:szCs w:val="22"/>
          <w:lang w:val="en-GB" w:eastAsia="en-GB"/>
        </w:rPr>
        <w:tab/>
      </w:r>
      <w:r w:rsidRPr="00F7303E">
        <w:rPr>
          <w:noProof/>
          <w:lang w:val="en-GB"/>
        </w:rPr>
        <w:t>Trigger Channel</w:t>
      </w:r>
      <w:r>
        <w:rPr>
          <w:noProof/>
        </w:rPr>
        <w:tab/>
      </w:r>
      <w:r>
        <w:rPr>
          <w:noProof/>
        </w:rPr>
        <w:fldChar w:fldCharType="begin"/>
      </w:r>
      <w:r>
        <w:rPr>
          <w:noProof/>
        </w:rPr>
        <w:instrText xml:space="preserve"> PAGEREF _Toc364771060 \h </w:instrText>
      </w:r>
      <w:r>
        <w:rPr>
          <w:noProof/>
        </w:rPr>
      </w:r>
      <w:r>
        <w:rPr>
          <w:noProof/>
        </w:rPr>
        <w:fldChar w:fldCharType="separate"/>
      </w:r>
      <w:r>
        <w:rPr>
          <w:noProof/>
        </w:rPr>
        <w:t>14</w:t>
      </w:r>
      <w:r>
        <w:rPr>
          <w:noProof/>
        </w:rPr>
        <w:fldChar w:fldCharType="end"/>
      </w:r>
    </w:p>
    <w:p w:rsidR="00BA7427" w:rsidRPr="002E6A70" w:rsidRDefault="00BA7427">
      <w:pPr>
        <w:pStyle w:val="TOC2"/>
        <w:tabs>
          <w:tab w:val="left" w:pos="800"/>
          <w:tab w:val="right" w:leader="dot" w:pos="9019"/>
        </w:tabs>
        <w:rPr>
          <w:rFonts w:ascii="Calibri" w:hAnsi="Calibri"/>
          <w:smallCaps w:val="0"/>
          <w:noProof/>
          <w:sz w:val="22"/>
          <w:szCs w:val="22"/>
          <w:lang w:val="en-GB" w:eastAsia="en-GB"/>
        </w:rPr>
      </w:pPr>
      <w:r w:rsidRPr="00F7303E">
        <w:rPr>
          <w:noProof/>
          <w:lang w:val="en-GB"/>
        </w:rPr>
        <w:t>5.6.</w:t>
      </w:r>
      <w:r w:rsidRPr="002E6A70">
        <w:rPr>
          <w:rFonts w:ascii="Calibri" w:hAnsi="Calibri"/>
          <w:smallCaps w:val="0"/>
          <w:noProof/>
          <w:sz w:val="22"/>
          <w:szCs w:val="22"/>
          <w:lang w:val="en-GB" w:eastAsia="en-GB"/>
        </w:rPr>
        <w:tab/>
      </w:r>
      <w:r w:rsidRPr="00F7303E">
        <w:rPr>
          <w:noProof/>
          <w:lang w:val="en-GB"/>
        </w:rPr>
        <w:t>Reference/Lagged Depth Channel</w:t>
      </w:r>
      <w:r>
        <w:rPr>
          <w:noProof/>
        </w:rPr>
        <w:tab/>
      </w:r>
      <w:r>
        <w:rPr>
          <w:noProof/>
        </w:rPr>
        <w:fldChar w:fldCharType="begin"/>
      </w:r>
      <w:r>
        <w:rPr>
          <w:noProof/>
        </w:rPr>
        <w:instrText xml:space="preserve"> PAGEREF _Toc364771061 \h </w:instrText>
      </w:r>
      <w:r>
        <w:rPr>
          <w:noProof/>
        </w:rPr>
      </w:r>
      <w:r>
        <w:rPr>
          <w:noProof/>
        </w:rPr>
        <w:fldChar w:fldCharType="separate"/>
      </w:r>
      <w:r>
        <w:rPr>
          <w:noProof/>
        </w:rPr>
        <w:t>14</w:t>
      </w:r>
      <w:r>
        <w:rPr>
          <w:noProof/>
        </w:rPr>
        <w:fldChar w:fldCharType="end"/>
      </w:r>
    </w:p>
    <w:p w:rsidR="00BA7427" w:rsidRPr="002E6A70" w:rsidRDefault="00BA7427">
      <w:pPr>
        <w:pStyle w:val="TOC2"/>
        <w:tabs>
          <w:tab w:val="left" w:pos="800"/>
          <w:tab w:val="right" w:leader="dot" w:pos="9019"/>
        </w:tabs>
        <w:rPr>
          <w:rFonts w:ascii="Calibri" w:hAnsi="Calibri"/>
          <w:smallCaps w:val="0"/>
          <w:noProof/>
          <w:sz w:val="22"/>
          <w:szCs w:val="22"/>
          <w:lang w:val="en-GB" w:eastAsia="en-GB"/>
        </w:rPr>
      </w:pPr>
      <w:r w:rsidRPr="00F7303E">
        <w:rPr>
          <w:noProof/>
          <w:lang w:val="en-GB"/>
        </w:rPr>
        <w:t>5.7.</w:t>
      </w:r>
      <w:r w:rsidRPr="002E6A70">
        <w:rPr>
          <w:rFonts w:ascii="Calibri" w:hAnsi="Calibri"/>
          <w:smallCaps w:val="0"/>
          <w:noProof/>
          <w:sz w:val="22"/>
          <w:szCs w:val="22"/>
          <w:lang w:val="en-GB" w:eastAsia="en-GB"/>
        </w:rPr>
        <w:tab/>
      </w:r>
      <w:r w:rsidRPr="00F7303E">
        <w:rPr>
          <w:noProof/>
          <w:lang w:val="en-GB"/>
        </w:rPr>
        <w:t>Filter Sample Input</w:t>
      </w:r>
      <w:r>
        <w:rPr>
          <w:noProof/>
        </w:rPr>
        <w:tab/>
      </w:r>
      <w:r>
        <w:rPr>
          <w:noProof/>
        </w:rPr>
        <w:fldChar w:fldCharType="begin"/>
      </w:r>
      <w:r>
        <w:rPr>
          <w:noProof/>
        </w:rPr>
        <w:instrText xml:space="preserve"> PAGEREF _Toc364771062 \h </w:instrText>
      </w:r>
      <w:r>
        <w:rPr>
          <w:noProof/>
        </w:rPr>
      </w:r>
      <w:r>
        <w:rPr>
          <w:noProof/>
        </w:rPr>
        <w:fldChar w:fldCharType="separate"/>
      </w:r>
      <w:r>
        <w:rPr>
          <w:noProof/>
        </w:rPr>
        <w:t>14</w:t>
      </w:r>
      <w:r>
        <w:rPr>
          <w:noProof/>
        </w:rPr>
        <w:fldChar w:fldCharType="end"/>
      </w:r>
    </w:p>
    <w:p w:rsidR="00BA7427" w:rsidRPr="002E6A70" w:rsidRDefault="00BA7427">
      <w:pPr>
        <w:pStyle w:val="TOC3"/>
        <w:tabs>
          <w:tab w:val="right" w:leader="dot" w:pos="9019"/>
        </w:tabs>
        <w:rPr>
          <w:rFonts w:ascii="Calibri" w:hAnsi="Calibri"/>
          <w:i w:val="0"/>
          <w:noProof/>
          <w:sz w:val="22"/>
          <w:szCs w:val="22"/>
          <w:lang w:val="en-GB" w:eastAsia="en-GB"/>
        </w:rPr>
      </w:pPr>
      <w:r w:rsidRPr="00F7303E">
        <w:rPr>
          <w:noProof/>
          <w:lang w:val="en-GB"/>
        </w:rPr>
        <w:t>Filter Width (Samples)</w:t>
      </w:r>
      <w:r>
        <w:rPr>
          <w:noProof/>
        </w:rPr>
        <w:tab/>
      </w:r>
      <w:r>
        <w:rPr>
          <w:noProof/>
        </w:rPr>
        <w:fldChar w:fldCharType="begin"/>
      </w:r>
      <w:r>
        <w:rPr>
          <w:noProof/>
        </w:rPr>
        <w:instrText xml:space="preserve"> PAGEREF _Toc364771063 \h </w:instrText>
      </w:r>
      <w:r>
        <w:rPr>
          <w:noProof/>
        </w:rPr>
      </w:r>
      <w:r>
        <w:rPr>
          <w:noProof/>
        </w:rPr>
        <w:fldChar w:fldCharType="separate"/>
      </w:r>
      <w:r>
        <w:rPr>
          <w:noProof/>
        </w:rPr>
        <w:t>14</w:t>
      </w:r>
      <w:r>
        <w:rPr>
          <w:noProof/>
        </w:rPr>
        <w:fldChar w:fldCharType="end"/>
      </w:r>
    </w:p>
    <w:p w:rsidR="00BA7427" w:rsidRPr="002E6A70" w:rsidRDefault="00BA7427">
      <w:pPr>
        <w:pStyle w:val="TOC3"/>
        <w:tabs>
          <w:tab w:val="right" w:leader="dot" w:pos="9019"/>
        </w:tabs>
        <w:rPr>
          <w:rFonts w:ascii="Calibri" w:hAnsi="Calibri"/>
          <w:i w:val="0"/>
          <w:noProof/>
          <w:sz w:val="22"/>
          <w:szCs w:val="22"/>
          <w:lang w:val="en-GB" w:eastAsia="en-GB"/>
        </w:rPr>
      </w:pPr>
      <w:r w:rsidRPr="00F7303E">
        <w:rPr>
          <w:noProof/>
          <w:lang w:val="en-GB"/>
        </w:rPr>
        <w:t>Filtered Output Channel</w:t>
      </w:r>
      <w:r>
        <w:rPr>
          <w:noProof/>
        </w:rPr>
        <w:tab/>
      </w:r>
      <w:r>
        <w:rPr>
          <w:noProof/>
        </w:rPr>
        <w:fldChar w:fldCharType="begin"/>
      </w:r>
      <w:r>
        <w:rPr>
          <w:noProof/>
        </w:rPr>
        <w:instrText xml:space="preserve"> PAGEREF _Toc364771064 \h </w:instrText>
      </w:r>
      <w:r>
        <w:rPr>
          <w:noProof/>
        </w:rPr>
      </w:r>
      <w:r>
        <w:rPr>
          <w:noProof/>
        </w:rPr>
        <w:fldChar w:fldCharType="separate"/>
      </w:r>
      <w:r>
        <w:rPr>
          <w:noProof/>
        </w:rPr>
        <w:t>14</w:t>
      </w:r>
      <w:r>
        <w:rPr>
          <w:noProof/>
        </w:rPr>
        <w:fldChar w:fldCharType="end"/>
      </w:r>
    </w:p>
    <w:p w:rsidR="00BA7427" w:rsidRPr="002E6A70" w:rsidRDefault="00BA7427">
      <w:pPr>
        <w:pStyle w:val="TOC2"/>
        <w:tabs>
          <w:tab w:val="left" w:pos="800"/>
          <w:tab w:val="right" w:leader="dot" w:pos="9019"/>
        </w:tabs>
        <w:rPr>
          <w:rFonts w:ascii="Calibri" w:hAnsi="Calibri"/>
          <w:smallCaps w:val="0"/>
          <w:noProof/>
          <w:sz w:val="22"/>
          <w:szCs w:val="22"/>
          <w:lang w:val="en-GB" w:eastAsia="en-GB"/>
        </w:rPr>
      </w:pPr>
      <w:r w:rsidRPr="00F7303E">
        <w:rPr>
          <w:noProof/>
          <w:lang w:val="en-GB"/>
        </w:rPr>
        <w:t>5.8.</w:t>
      </w:r>
      <w:r w:rsidRPr="002E6A70">
        <w:rPr>
          <w:rFonts w:ascii="Calibri" w:hAnsi="Calibri"/>
          <w:smallCaps w:val="0"/>
          <w:noProof/>
          <w:sz w:val="22"/>
          <w:szCs w:val="22"/>
          <w:lang w:val="en-GB" w:eastAsia="en-GB"/>
        </w:rPr>
        <w:tab/>
      </w:r>
      <w:r w:rsidRPr="00F7303E">
        <w:rPr>
          <w:noProof/>
          <w:lang w:val="en-GB"/>
        </w:rPr>
        <w:t>Peak Text</w:t>
      </w:r>
      <w:r>
        <w:rPr>
          <w:noProof/>
        </w:rPr>
        <w:tab/>
      </w:r>
      <w:r>
        <w:rPr>
          <w:noProof/>
        </w:rPr>
        <w:fldChar w:fldCharType="begin"/>
      </w:r>
      <w:r>
        <w:rPr>
          <w:noProof/>
        </w:rPr>
        <w:instrText xml:space="preserve"> PAGEREF _Toc364771065 \h </w:instrText>
      </w:r>
      <w:r>
        <w:rPr>
          <w:noProof/>
        </w:rPr>
      </w:r>
      <w:r>
        <w:rPr>
          <w:noProof/>
        </w:rPr>
        <w:fldChar w:fldCharType="separate"/>
      </w:r>
      <w:r>
        <w:rPr>
          <w:noProof/>
        </w:rPr>
        <w:t>14</w:t>
      </w:r>
      <w:r>
        <w:rPr>
          <w:noProof/>
        </w:rPr>
        <w:fldChar w:fldCharType="end"/>
      </w:r>
    </w:p>
    <w:p w:rsidR="00BA7427" w:rsidRPr="002E6A70" w:rsidRDefault="00BA7427">
      <w:pPr>
        <w:pStyle w:val="TOC2"/>
        <w:tabs>
          <w:tab w:val="left" w:pos="800"/>
          <w:tab w:val="right" w:leader="dot" w:pos="9019"/>
        </w:tabs>
        <w:rPr>
          <w:rFonts w:ascii="Calibri" w:hAnsi="Calibri"/>
          <w:smallCaps w:val="0"/>
          <w:noProof/>
          <w:sz w:val="22"/>
          <w:szCs w:val="22"/>
          <w:lang w:val="en-GB" w:eastAsia="en-GB"/>
        </w:rPr>
      </w:pPr>
      <w:r w:rsidRPr="00F7303E">
        <w:rPr>
          <w:noProof/>
          <w:lang w:val="en-GB"/>
        </w:rPr>
        <w:t>5.9.</w:t>
      </w:r>
      <w:r w:rsidRPr="002E6A70">
        <w:rPr>
          <w:rFonts w:ascii="Calibri" w:hAnsi="Calibri"/>
          <w:smallCaps w:val="0"/>
          <w:noProof/>
          <w:sz w:val="22"/>
          <w:szCs w:val="22"/>
          <w:lang w:val="en-GB" w:eastAsia="en-GB"/>
        </w:rPr>
        <w:tab/>
      </w:r>
      <w:r w:rsidRPr="00F7303E">
        <w:rPr>
          <w:noProof/>
          <w:lang w:val="en-GB"/>
        </w:rPr>
        <w:t>Trend</w:t>
      </w:r>
      <w:r>
        <w:rPr>
          <w:noProof/>
        </w:rPr>
        <w:tab/>
      </w:r>
      <w:r>
        <w:rPr>
          <w:noProof/>
        </w:rPr>
        <w:fldChar w:fldCharType="begin"/>
      </w:r>
      <w:r>
        <w:rPr>
          <w:noProof/>
        </w:rPr>
        <w:instrText xml:space="preserve"> PAGEREF _Toc364771066 \h </w:instrText>
      </w:r>
      <w:r>
        <w:rPr>
          <w:noProof/>
        </w:rPr>
      </w:r>
      <w:r>
        <w:rPr>
          <w:noProof/>
        </w:rPr>
        <w:fldChar w:fldCharType="separate"/>
      </w:r>
      <w:r>
        <w:rPr>
          <w:noProof/>
        </w:rPr>
        <w:t>15</w:t>
      </w:r>
      <w:r>
        <w:rPr>
          <w:noProof/>
        </w:rPr>
        <w:fldChar w:fldCharType="end"/>
      </w:r>
    </w:p>
    <w:p w:rsidR="00BA7427" w:rsidRPr="002E6A70" w:rsidRDefault="00BA7427">
      <w:pPr>
        <w:pStyle w:val="TOC2"/>
        <w:tabs>
          <w:tab w:val="left" w:pos="1000"/>
          <w:tab w:val="right" w:leader="dot" w:pos="9019"/>
        </w:tabs>
        <w:rPr>
          <w:rFonts w:ascii="Calibri" w:hAnsi="Calibri"/>
          <w:smallCaps w:val="0"/>
          <w:noProof/>
          <w:sz w:val="22"/>
          <w:szCs w:val="22"/>
          <w:lang w:val="en-GB" w:eastAsia="en-GB"/>
        </w:rPr>
      </w:pPr>
      <w:r w:rsidRPr="00F7303E">
        <w:rPr>
          <w:noProof/>
          <w:lang w:val="en-GB"/>
        </w:rPr>
        <w:t>5.10.</w:t>
      </w:r>
      <w:r w:rsidRPr="002E6A70">
        <w:rPr>
          <w:rFonts w:ascii="Calibri" w:hAnsi="Calibri"/>
          <w:smallCaps w:val="0"/>
          <w:noProof/>
          <w:sz w:val="22"/>
          <w:szCs w:val="22"/>
          <w:lang w:val="en-GB" w:eastAsia="en-GB"/>
        </w:rPr>
        <w:tab/>
      </w:r>
      <w:r w:rsidRPr="00F7303E">
        <w:rPr>
          <w:noProof/>
          <w:lang w:val="en-GB"/>
        </w:rPr>
        <w:t>Print Trends to Default Printer on Completion</w:t>
      </w:r>
      <w:r>
        <w:rPr>
          <w:noProof/>
        </w:rPr>
        <w:tab/>
      </w:r>
      <w:r>
        <w:rPr>
          <w:noProof/>
        </w:rPr>
        <w:fldChar w:fldCharType="begin"/>
      </w:r>
      <w:r>
        <w:rPr>
          <w:noProof/>
        </w:rPr>
        <w:instrText xml:space="preserve"> PAGEREF _Toc364771067 \h </w:instrText>
      </w:r>
      <w:r>
        <w:rPr>
          <w:noProof/>
        </w:rPr>
      </w:r>
      <w:r>
        <w:rPr>
          <w:noProof/>
        </w:rPr>
        <w:fldChar w:fldCharType="separate"/>
      </w:r>
      <w:r>
        <w:rPr>
          <w:noProof/>
        </w:rPr>
        <w:t>15</w:t>
      </w:r>
      <w:r>
        <w:rPr>
          <w:noProof/>
        </w:rPr>
        <w:fldChar w:fldCharType="end"/>
      </w:r>
    </w:p>
    <w:p w:rsidR="00BA7427" w:rsidRPr="002E6A70" w:rsidRDefault="00BA7427">
      <w:pPr>
        <w:pStyle w:val="TOC1"/>
        <w:tabs>
          <w:tab w:val="left" w:pos="400"/>
          <w:tab w:val="right" w:leader="dot" w:pos="9019"/>
        </w:tabs>
        <w:rPr>
          <w:rFonts w:ascii="Calibri" w:hAnsi="Calibri"/>
          <w:b w:val="0"/>
          <w:caps w:val="0"/>
          <w:noProof/>
          <w:sz w:val="22"/>
          <w:szCs w:val="22"/>
          <w:lang w:val="en-GB" w:eastAsia="en-GB"/>
        </w:rPr>
      </w:pPr>
      <w:r>
        <w:rPr>
          <w:noProof/>
        </w:rPr>
        <w:t>6.</w:t>
      </w:r>
      <w:r w:rsidRPr="002E6A70">
        <w:rPr>
          <w:rFonts w:ascii="Calibri" w:hAnsi="Calibri"/>
          <w:b w:val="0"/>
          <w:caps w:val="0"/>
          <w:noProof/>
          <w:sz w:val="22"/>
          <w:szCs w:val="22"/>
          <w:lang w:val="en-GB" w:eastAsia="en-GB"/>
        </w:rPr>
        <w:tab/>
      </w:r>
      <w:r>
        <w:rPr>
          <w:noProof/>
        </w:rPr>
        <w:t>Trend</w:t>
      </w:r>
      <w:r>
        <w:rPr>
          <w:noProof/>
        </w:rPr>
        <w:tab/>
      </w:r>
      <w:r>
        <w:rPr>
          <w:noProof/>
        </w:rPr>
        <w:fldChar w:fldCharType="begin"/>
      </w:r>
      <w:r>
        <w:rPr>
          <w:noProof/>
        </w:rPr>
        <w:instrText xml:space="preserve"> PAGEREF _Toc364771068 \h </w:instrText>
      </w:r>
      <w:r>
        <w:rPr>
          <w:noProof/>
        </w:rPr>
      </w:r>
      <w:r>
        <w:rPr>
          <w:noProof/>
        </w:rPr>
        <w:fldChar w:fldCharType="separate"/>
      </w:r>
      <w:r>
        <w:rPr>
          <w:noProof/>
        </w:rPr>
        <w:t>16</w:t>
      </w:r>
      <w:r>
        <w:rPr>
          <w:noProof/>
        </w:rPr>
        <w:fldChar w:fldCharType="end"/>
      </w:r>
    </w:p>
    <w:p w:rsidR="00BA7427" w:rsidRPr="002E6A70" w:rsidRDefault="00BA7427">
      <w:pPr>
        <w:pStyle w:val="TOC1"/>
        <w:tabs>
          <w:tab w:val="left" w:pos="400"/>
          <w:tab w:val="right" w:leader="dot" w:pos="9019"/>
        </w:tabs>
        <w:rPr>
          <w:rFonts w:ascii="Calibri" w:hAnsi="Calibri"/>
          <w:b w:val="0"/>
          <w:caps w:val="0"/>
          <w:noProof/>
          <w:sz w:val="22"/>
          <w:szCs w:val="22"/>
          <w:lang w:val="en-GB" w:eastAsia="en-GB"/>
        </w:rPr>
      </w:pPr>
      <w:r>
        <w:rPr>
          <w:noProof/>
        </w:rPr>
        <w:t>7.</w:t>
      </w:r>
      <w:r w:rsidRPr="002E6A70">
        <w:rPr>
          <w:rFonts w:ascii="Calibri" w:hAnsi="Calibri"/>
          <w:b w:val="0"/>
          <w:caps w:val="0"/>
          <w:noProof/>
          <w:sz w:val="22"/>
          <w:szCs w:val="22"/>
          <w:lang w:val="en-GB" w:eastAsia="en-GB"/>
        </w:rPr>
        <w:tab/>
      </w:r>
      <w:r>
        <w:rPr>
          <w:noProof/>
        </w:rPr>
        <w:t>Calibration</w:t>
      </w:r>
      <w:r>
        <w:rPr>
          <w:noProof/>
        </w:rPr>
        <w:tab/>
      </w:r>
      <w:r>
        <w:rPr>
          <w:noProof/>
        </w:rPr>
        <w:fldChar w:fldCharType="begin"/>
      </w:r>
      <w:r>
        <w:rPr>
          <w:noProof/>
        </w:rPr>
        <w:instrText xml:space="preserve"> PAGEREF _Toc364771069 \h </w:instrText>
      </w:r>
      <w:r>
        <w:rPr>
          <w:noProof/>
        </w:rPr>
      </w:r>
      <w:r>
        <w:rPr>
          <w:noProof/>
        </w:rPr>
        <w:fldChar w:fldCharType="separate"/>
      </w:r>
      <w:r>
        <w:rPr>
          <w:noProof/>
        </w:rPr>
        <w:t>17</w:t>
      </w:r>
      <w:r>
        <w:rPr>
          <w:noProof/>
        </w:rPr>
        <w:fldChar w:fldCharType="end"/>
      </w:r>
    </w:p>
    <w:p w:rsidR="00BA7427" w:rsidRPr="002E6A70" w:rsidRDefault="00BA7427">
      <w:pPr>
        <w:pStyle w:val="TOC2"/>
        <w:tabs>
          <w:tab w:val="left" w:pos="800"/>
          <w:tab w:val="right" w:leader="dot" w:pos="9019"/>
        </w:tabs>
        <w:rPr>
          <w:rFonts w:ascii="Calibri" w:hAnsi="Calibri"/>
          <w:smallCaps w:val="0"/>
          <w:noProof/>
          <w:sz w:val="22"/>
          <w:szCs w:val="22"/>
          <w:lang w:val="en-GB" w:eastAsia="en-GB"/>
        </w:rPr>
      </w:pPr>
      <w:r>
        <w:rPr>
          <w:noProof/>
        </w:rPr>
        <w:t>7.1.</w:t>
      </w:r>
      <w:r w:rsidRPr="002E6A70">
        <w:rPr>
          <w:rFonts w:ascii="Calibri" w:hAnsi="Calibri"/>
          <w:smallCaps w:val="0"/>
          <w:noProof/>
          <w:sz w:val="22"/>
          <w:szCs w:val="22"/>
          <w:lang w:val="en-GB" w:eastAsia="en-GB"/>
        </w:rPr>
        <w:tab/>
      </w:r>
      <w:r>
        <w:rPr>
          <w:noProof/>
        </w:rPr>
        <w:t>Real-time calibration</w:t>
      </w:r>
      <w:r>
        <w:rPr>
          <w:noProof/>
        </w:rPr>
        <w:tab/>
      </w:r>
      <w:r>
        <w:rPr>
          <w:noProof/>
        </w:rPr>
        <w:fldChar w:fldCharType="begin"/>
      </w:r>
      <w:r>
        <w:rPr>
          <w:noProof/>
        </w:rPr>
        <w:instrText xml:space="preserve"> PAGEREF _Toc364771070 \h </w:instrText>
      </w:r>
      <w:r>
        <w:rPr>
          <w:noProof/>
        </w:rPr>
      </w:r>
      <w:r>
        <w:rPr>
          <w:noProof/>
        </w:rPr>
        <w:fldChar w:fldCharType="separate"/>
      </w:r>
      <w:r>
        <w:rPr>
          <w:noProof/>
        </w:rPr>
        <w:t>17</w:t>
      </w:r>
      <w:r>
        <w:rPr>
          <w:noProof/>
        </w:rPr>
        <w:fldChar w:fldCharType="end"/>
      </w:r>
    </w:p>
    <w:p w:rsidR="00BA7427" w:rsidRPr="002E6A70" w:rsidRDefault="00BA7427">
      <w:pPr>
        <w:pStyle w:val="TOC2"/>
        <w:tabs>
          <w:tab w:val="left" w:pos="800"/>
          <w:tab w:val="right" w:leader="dot" w:pos="9019"/>
        </w:tabs>
        <w:rPr>
          <w:rFonts w:ascii="Calibri" w:hAnsi="Calibri"/>
          <w:smallCaps w:val="0"/>
          <w:noProof/>
          <w:sz w:val="22"/>
          <w:szCs w:val="22"/>
          <w:lang w:val="en-GB" w:eastAsia="en-GB"/>
        </w:rPr>
      </w:pPr>
      <w:r>
        <w:rPr>
          <w:noProof/>
        </w:rPr>
        <w:t>7.2.</w:t>
      </w:r>
      <w:r w:rsidRPr="002E6A70">
        <w:rPr>
          <w:rFonts w:ascii="Calibri" w:hAnsi="Calibri"/>
          <w:smallCaps w:val="0"/>
          <w:noProof/>
          <w:sz w:val="22"/>
          <w:szCs w:val="22"/>
          <w:lang w:val="en-GB" w:eastAsia="en-GB"/>
        </w:rPr>
        <w:tab/>
      </w:r>
      <w:r>
        <w:rPr>
          <w:noProof/>
        </w:rPr>
        <w:t>Post Real-time calibration</w:t>
      </w:r>
      <w:r>
        <w:rPr>
          <w:noProof/>
        </w:rPr>
        <w:tab/>
      </w:r>
      <w:r>
        <w:rPr>
          <w:noProof/>
        </w:rPr>
        <w:fldChar w:fldCharType="begin"/>
      </w:r>
      <w:r>
        <w:rPr>
          <w:noProof/>
        </w:rPr>
        <w:instrText xml:space="preserve"> PAGEREF _Toc364771071 \h </w:instrText>
      </w:r>
      <w:r>
        <w:rPr>
          <w:noProof/>
        </w:rPr>
      </w:r>
      <w:r>
        <w:rPr>
          <w:noProof/>
        </w:rPr>
        <w:fldChar w:fldCharType="separate"/>
      </w:r>
      <w:r>
        <w:rPr>
          <w:noProof/>
        </w:rPr>
        <w:t>19</w:t>
      </w:r>
      <w:r>
        <w:rPr>
          <w:noProof/>
        </w:rPr>
        <w:fldChar w:fldCharType="end"/>
      </w:r>
    </w:p>
    <w:p w:rsidR="00AB11C1" w:rsidRPr="00D1177C" w:rsidRDefault="00AB11C1" w:rsidP="00AB11C1">
      <w:pPr>
        <w:jc w:val="both"/>
        <w:rPr>
          <w:rFonts w:cs="Arial"/>
        </w:rPr>
      </w:pPr>
      <w:r w:rsidRPr="00A12811">
        <w:rPr>
          <w:rFonts w:cs="Arial"/>
          <w:b/>
          <w:caps/>
        </w:rPr>
        <w:fldChar w:fldCharType="end"/>
      </w:r>
    </w:p>
    <w:p w:rsidR="00AB11C1" w:rsidRDefault="00AB11C1" w:rsidP="00AB11C1">
      <w:pPr>
        <w:rPr>
          <w:b/>
          <w:kern w:val="28"/>
          <w:sz w:val="32"/>
          <w:lang w:val="en-GB"/>
        </w:rPr>
      </w:pPr>
    </w:p>
    <w:p w:rsidR="00AB11C1" w:rsidRDefault="00AB11C1" w:rsidP="00AB11C1">
      <w:pPr>
        <w:rPr>
          <w:b/>
          <w:kern w:val="28"/>
          <w:sz w:val="32"/>
          <w:lang w:val="en-GB"/>
        </w:rPr>
      </w:pPr>
    </w:p>
    <w:p w:rsidR="00AB11C1" w:rsidRDefault="00AB11C1" w:rsidP="00AB11C1">
      <w:pPr>
        <w:rPr>
          <w:b/>
          <w:kern w:val="28"/>
          <w:sz w:val="32"/>
          <w:lang w:val="en-GB"/>
        </w:rPr>
      </w:pPr>
    </w:p>
    <w:p w:rsidR="00AB11C1" w:rsidRDefault="00AB11C1" w:rsidP="00AB11C1">
      <w:pPr>
        <w:rPr>
          <w:b/>
          <w:kern w:val="28"/>
          <w:sz w:val="32"/>
          <w:lang w:val="en-GB"/>
        </w:rPr>
      </w:pPr>
    </w:p>
    <w:p w:rsidR="00AB11C1" w:rsidRDefault="00AB11C1" w:rsidP="00AB11C1">
      <w:pPr>
        <w:rPr>
          <w:b/>
          <w:kern w:val="28"/>
          <w:sz w:val="32"/>
          <w:lang w:val="en-GB"/>
        </w:rPr>
      </w:pPr>
    </w:p>
    <w:p w:rsidR="00AB11C1" w:rsidRDefault="00AB11C1" w:rsidP="00AB11C1">
      <w:pPr>
        <w:rPr>
          <w:b/>
          <w:kern w:val="28"/>
          <w:sz w:val="32"/>
          <w:lang w:val="en-GB"/>
        </w:rPr>
      </w:pPr>
    </w:p>
    <w:p w:rsidR="00AB11C1" w:rsidRDefault="00AB11C1" w:rsidP="00AB11C1">
      <w:pPr>
        <w:rPr>
          <w:b/>
          <w:kern w:val="28"/>
          <w:sz w:val="32"/>
          <w:lang w:val="en-GB"/>
        </w:rPr>
      </w:pPr>
    </w:p>
    <w:p w:rsidR="00AB11C1" w:rsidRDefault="00AB11C1" w:rsidP="00AB11C1">
      <w:pPr>
        <w:rPr>
          <w:b/>
          <w:kern w:val="28"/>
          <w:sz w:val="32"/>
          <w:lang w:val="en-GB"/>
        </w:rPr>
      </w:pPr>
    </w:p>
    <w:p w:rsidR="00AB11C1" w:rsidRDefault="00AB11C1" w:rsidP="00AB11C1">
      <w:pPr>
        <w:rPr>
          <w:b/>
          <w:kern w:val="28"/>
          <w:sz w:val="32"/>
          <w:lang w:val="en-GB"/>
        </w:rPr>
      </w:pPr>
    </w:p>
    <w:p w:rsidR="00AB11C1" w:rsidRDefault="00AB11C1" w:rsidP="00AB11C1">
      <w:pPr>
        <w:rPr>
          <w:b/>
          <w:kern w:val="28"/>
          <w:sz w:val="32"/>
          <w:lang w:val="en-GB"/>
        </w:rPr>
      </w:pPr>
    </w:p>
    <w:p w:rsidR="00AB11C1" w:rsidRDefault="00AB11C1" w:rsidP="00AB11C1">
      <w:pPr>
        <w:rPr>
          <w:b/>
          <w:kern w:val="28"/>
          <w:sz w:val="32"/>
          <w:lang w:val="en-GB"/>
        </w:rPr>
      </w:pPr>
    </w:p>
    <w:p w:rsidR="00AB11C1" w:rsidRDefault="00AB11C1" w:rsidP="00AB11C1">
      <w:pPr>
        <w:rPr>
          <w:b/>
          <w:kern w:val="28"/>
          <w:sz w:val="32"/>
          <w:lang w:val="en-GB"/>
        </w:rPr>
      </w:pPr>
    </w:p>
    <w:p w:rsidR="00AB11C1" w:rsidRDefault="00AB11C1" w:rsidP="00AB11C1">
      <w:pPr>
        <w:rPr>
          <w:b/>
          <w:kern w:val="28"/>
          <w:sz w:val="32"/>
          <w:lang w:val="en-GB"/>
        </w:rPr>
      </w:pPr>
    </w:p>
    <w:p w:rsidR="00AB11C1" w:rsidRDefault="00AB11C1" w:rsidP="00AB11C1">
      <w:pPr>
        <w:rPr>
          <w:b/>
          <w:kern w:val="28"/>
          <w:sz w:val="32"/>
          <w:lang w:val="en-GB"/>
        </w:rPr>
      </w:pPr>
    </w:p>
    <w:p w:rsidR="00BA7427" w:rsidRDefault="00BA7427" w:rsidP="00BA7427">
      <w:pPr>
        <w:pStyle w:val="Heading1"/>
      </w:pPr>
      <w:bookmarkStart w:id="2" w:name="_Toc360443154"/>
      <w:bookmarkStart w:id="3" w:name="_Toc364771045"/>
      <w:r>
        <w:lastRenderedPageBreak/>
        <w:t>Installing Chromatograph</w:t>
      </w:r>
      <w:bookmarkEnd w:id="2"/>
      <w:bookmarkEnd w:id="3"/>
    </w:p>
    <w:p w:rsidR="00BA7427" w:rsidRDefault="00BA7427" w:rsidP="00BA7427">
      <w:r>
        <w:t xml:space="preserve">Chromatograph can be installed as part of a client or server installation. </w:t>
      </w:r>
    </w:p>
    <w:p w:rsidR="00BA7427" w:rsidRDefault="00BA7427" w:rsidP="00BA7427"/>
    <w:p w:rsidR="00BA7427" w:rsidRDefault="00BA7427" w:rsidP="00BA7427">
      <w:r>
        <w:t>To install Chromatograph we recommend that you first close down all applications. Run the Chromatograph setup executable file.</w:t>
      </w:r>
    </w:p>
    <w:p w:rsidR="00BA7427" w:rsidRDefault="00BA7427" w:rsidP="00BA7427"/>
    <w:p w:rsidR="00BA7427" w:rsidRDefault="00BA7427" w:rsidP="00BA7427">
      <w:r>
        <w:t>This will launch the Chromatograph setup application</w:t>
      </w:r>
    </w:p>
    <w:p w:rsidR="00BA7427" w:rsidRDefault="00BA7427" w:rsidP="00BA7427">
      <w:pPr>
        <w:rPr>
          <w:lang w:val="en-GB"/>
        </w:rPr>
      </w:pPr>
    </w:p>
    <w:p w:rsidR="00BA7427" w:rsidRDefault="00617A06" w:rsidP="00BA7427">
      <w:r>
        <w:rPr>
          <w:noProof/>
          <w:lang w:val="en-GB" w:eastAsia="en-GB"/>
        </w:rPr>
        <w:drawing>
          <wp:inline distT="0" distB="0" distL="0" distR="0">
            <wp:extent cx="4752975" cy="3695700"/>
            <wp:effectExtent l="19050" t="0" r="9525" b="0"/>
            <wp:docPr id="3" name="Picture 3" descr="Chromo_Set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omo_Setup1"/>
                    <pic:cNvPicPr>
                      <a:picLocks noChangeAspect="1" noChangeArrowheads="1"/>
                    </pic:cNvPicPr>
                  </pic:nvPicPr>
                  <pic:blipFill>
                    <a:blip r:embed="rId10"/>
                    <a:srcRect/>
                    <a:stretch>
                      <a:fillRect/>
                    </a:stretch>
                  </pic:blipFill>
                  <pic:spPr bwMode="auto">
                    <a:xfrm>
                      <a:off x="0" y="0"/>
                      <a:ext cx="4752975" cy="3695700"/>
                    </a:xfrm>
                    <a:prstGeom prst="rect">
                      <a:avLst/>
                    </a:prstGeom>
                    <a:noFill/>
                    <a:ln w="9525">
                      <a:noFill/>
                      <a:miter lim="800000"/>
                      <a:headEnd/>
                      <a:tailEnd/>
                    </a:ln>
                  </pic:spPr>
                </pic:pic>
              </a:graphicData>
            </a:graphic>
          </wp:inline>
        </w:drawing>
      </w:r>
    </w:p>
    <w:p w:rsidR="00BA7427" w:rsidRDefault="00BA7427" w:rsidP="00BA7427"/>
    <w:p w:rsidR="00BA7427" w:rsidRDefault="00BA7427" w:rsidP="00BA7427">
      <w:r>
        <w:t xml:space="preserve">Click on the </w:t>
      </w:r>
      <w:r>
        <w:rPr>
          <w:b/>
          <w:u w:val="single"/>
        </w:rPr>
        <w:t>N</w:t>
      </w:r>
      <w:r>
        <w:rPr>
          <w:b/>
        </w:rPr>
        <w:t>ext</w:t>
      </w:r>
      <w:r>
        <w:t xml:space="preserve"> button to continue.</w:t>
      </w:r>
    </w:p>
    <w:p w:rsidR="00BA7427" w:rsidRDefault="00BA7427" w:rsidP="00BA7427">
      <w:pPr>
        <w:pStyle w:val="FootnoteText"/>
      </w:pPr>
    </w:p>
    <w:p w:rsidR="00BA7427" w:rsidRDefault="00BA7427" w:rsidP="00BA7427">
      <w:r>
        <w:t>The setup program will search for the product directory on the system and will display an error message if it’s not found. If the product directory is found the setup program will display the path that Chromatograph is to be installed to:</w:t>
      </w:r>
    </w:p>
    <w:p w:rsidR="00BA7427" w:rsidRDefault="00BA7427" w:rsidP="00BA7427"/>
    <w:p w:rsidR="00BA7427" w:rsidRDefault="00BA7427" w:rsidP="00BA7427">
      <w:r>
        <w:tab/>
        <w:t>&lt;</w:t>
      </w:r>
      <w:r>
        <w:rPr>
          <w:b/>
          <w:i/>
        </w:rPr>
        <w:t>drive</w:t>
      </w:r>
      <w:r>
        <w:t>&gt;:\\&lt;Product Directory&gt;</w:t>
      </w:r>
    </w:p>
    <w:p w:rsidR="00BA7427" w:rsidRDefault="00BA7427" w:rsidP="00BA7427"/>
    <w:p w:rsidR="00BA7427" w:rsidRDefault="00BA7427" w:rsidP="00BA7427">
      <w:r>
        <w:t>Follow the onscreen instructions to complete the installation.</w:t>
      </w:r>
    </w:p>
    <w:p w:rsidR="00BA7427" w:rsidRDefault="00BA7427" w:rsidP="00BA7427">
      <w:pPr>
        <w:pStyle w:val="Heading1"/>
        <w:numPr>
          <w:ilvl w:val="0"/>
          <w:numId w:val="0"/>
        </w:numPr>
        <w:ind w:left="360" w:hanging="360"/>
      </w:pPr>
    </w:p>
    <w:p w:rsidR="00AB11C1" w:rsidRPr="00121B63" w:rsidRDefault="00D01278" w:rsidP="00AB11C1">
      <w:pPr>
        <w:pStyle w:val="Heading1"/>
      </w:pPr>
      <w:bookmarkStart w:id="4" w:name="_Toc364771046"/>
      <w:r>
        <w:t>Introduction</w:t>
      </w:r>
      <w:bookmarkEnd w:id="4"/>
    </w:p>
    <w:p w:rsidR="00AB11C1" w:rsidRDefault="00AB11C1" w:rsidP="00AB11C1">
      <w:pPr>
        <w:rPr>
          <w:lang w:val="en-GB"/>
        </w:rPr>
      </w:pPr>
    </w:p>
    <w:p w:rsidR="00AB11C1" w:rsidRDefault="00AB11C1" w:rsidP="00AB11C1">
      <w:pPr>
        <w:rPr>
          <w:lang w:val="en-GB"/>
        </w:rPr>
      </w:pPr>
      <w:r>
        <w:rPr>
          <w:lang w:val="en-GB"/>
        </w:rPr>
        <w:t xml:space="preserve">To select the processor from the ScadaPro main menu go to the processor tab and then select </w:t>
      </w:r>
      <w:r w:rsidR="002956FB">
        <w:rPr>
          <w:lang w:val="en-GB"/>
        </w:rPr>
        <w:t xml:space="preserve">GAS </w:t>
      </w:r>
      <w:r>
        <w:rPr>
          <w:lang w:val="en-GB"/>
        </w:rPr>
        <w:t xml:space="preserve">CHROMATOGRAPH. </w:t>
      </w:r>
    </w:p>
    <w:p w:rsidR="00AB11C1" w:rsidRDefault="00AB11C1" w:rsidP="00AB11C1">
      <w:pPr>
        <w:rPr>
          <w:lang w:val="en-GB"/>
        </w:rPr>
      </w:pPr>
    </w:p>
    <w:p w:rsidR="00AB11C1" w:rsidRDefault="00617A06" w:rsidP="00AB11C1">
      <w:pPr>
        <w:jc w:val="center"/>
        <w:rPr>
          <w:lang w:val="en-GB"/>
        </w:rPr>
      </w:pPr>
      <w:r>
        <w:rPr>
          <w:noProof/>
          <w:lang w:val="en-GB" w:eastAsia="en-GB"/>
        </w:rPr>
        <w:lastRenderedPageBreak/>
        <w:drawing>
          <wp:inline distT="0" distB="0" distL="0" distR="0">
            <wp:extent cx="4848225" cy="20669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848225" cy="2066925"/>
                    </a:xfrm>
                    <a:prstGeom prst="rect">
                      <a:avLst/>
                    </a:prstGeom>
                    <a:noFill/>
                    <a:ln w="9525">
                      <a:noFill/>
                      <a:miter lim="800000"/>
                      <a:headEnd/>
                      <a:tailEnd/>
                    </a:ln>
                  </pic:spPr>
                </pic:pic>
              </a:graphicData>
            </a:graphic>
          </wp:inline>
        </w:drawing>
      </w:r>
    </w:p>
    <w:p w:rsidR="00AB11C1" w:rsidRDefault="00AB11C1" w:rsidP="00AB11C1">
      <w:pPr>
        <w:jc w:val="center"/>
        <w:rPr>
          <w:lang w:val="en-GB"/>
        </w:rPr>
      </w:pPr>
    </w:p>
    <w:p w:rsidR="00AB11C1" w:rsidRDefault="00AB11C1" w:rsidP="00AB11C1">
      <w:pPr>
        <w:rPr>
          <w:lang w:val="en-GB"/>
        </w:rPr>
      </w:pPr>
      <w:r>
        <w:rPr>
          <w:lang w:val="en-GB"/>
        </w:rPr>
        <w:t>The configuration is divided into 4 sections, Gases, Channels, Settings, and Trends.</w:t>
      </w:r>
    </w:p>
    <w:p w:rsidR="00AB11C1" w:rsidRDefault="00AB11C1" w:rsidP="00AB11C1">
      <w:pPr>
        <w:rPr>
          <w:lang w:val="en-GB"/>
        </w:rPr>
      </w:pPr>
    </w:p>
    <w:p w:rsidR="00AB11C1" w:rsidRDefault="00AB11C1" w:rsidP="00AB11C1">
      <w:pPr>
        <w:rPr>
          <w:lang w:val="en-GB"/>
        </w:rPr>
      </w:pPr>
    </w:p>
    <w:p w:rsidR="00AB11C1" w:rsidRDefault="00AB11C1" w:rsidP="00AB11C1">
      <w:pPr>
        <w:jc w:val="cente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pStyle w:val="Heading1"/>
      </w:pPr>
      <w:bookmarkStart w:id="5" w:name="_Toc364771047"/>
      <w:r>
        <w:t>Gases</w:t>
      </w:r>
      <w:bookmarkEnd w:id="5"/>
    </w:p>
    <w:p w:rsidR="00AB11C1" w:rsidRDefault="00AB11C1" w:rsidP="00AB11C1">
      <w:pPr>
        <w:rPr>
          <w:lang w:val="en-GB"/>
        </w:rPr>
      </w:pPr>
    </w:p>
    <w:p w:rsidR="00AB11C1" w:rsidRDefault="00AB11C1" w:rsidP="00AB11C1">
      <w:pPr>
        <w:rPr>
          <w:noProof/>
          <w:lang w:val="en-IE" w:eastAsia="en-IE"/>
        </w:rPr>
      </w:pPr>
    </w:p>
    <w:p w:rsidR="00AB11C1" w:rsidRDefault="00617A06" w:rsidP="00AB11C1">
      <w:pPr>
        <w:rPr>
          <w:noProof/>
          <w:lang w:val="en-IE" w:eastAsia="en-IE"/>
        </w:rPr>
      </w:pPr>
      <w:r>
        <w:rPr>
          <w:noProof/>
          <w:lang w:val="en-GB" w:eastAsia="en-GB"/>
        </w:rPr>
        <w:drawing>
          <wp:inline distT="0" distB="0" distL="0" distR="0">
            <wp:extent cx="5724525" cy="3200400"/>
            <wp:effectExtent l="19050" t="0" r="9525" b="0"/>
            <wp:docPr id="5" name="Picture 5" descr="Config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figGas"/>
                    <pic:cNvPicPr>
                      <a:picLocks noChangeAspect="1" noChangeArrowheads="1"/>
                    </pic:cNvPicPr>
                  </pic:nvPicPr>
                  <pic:blipFill>
                    <a:blip r:embed="rId12"/>
                    <a:srcRect/>
                    <a:stretch>
                      <a:fillRect/>
                    </a:stretch>
                  </pic:blipFill>
                  <pic:spPr bwMode="auto">
                    <a:xfrm>
                      <a:off x="0" y="0"/>
                      <a:ext cx="5724525" cy="3200400"/>
                    </a:xfrm>
                    <a:prstGeom prst="rect">
                      <a:avLst/>
                    </a:prstGeom>
                    <a:noFill/>
                    <a:ln w="9525">
                      <a:noFill/>
                      <a:miter lim="800000"/>
                      <a:headEnd/>
                      <a:tailEnd/>
                    </a:ln>
                  </pic:spPr>
                </pic:pic>
              </a:graphicData>
            </a:graphic>
          </wp:inline>
        </w:drawing>
      </w:r>
    </w:p>
    <w:p w:rsidR="00AB11C1" w:rsidRDefault="00AB11C1" w:rsidP="00AB11C1">
      <w:pPr>
        <w:rPr>
          <w:lang w:val="en-GB"/>
        </w:rPr>
      </w:pPr>
    </w:p>
    <w:p w:rsidR="00AB11C1" w:rsidRDefault="00AB11C1" w:rsidP="00AB11C1">
      <w:pPr>
        <w:pStyle w:val="Heading2"/>
        <w:rPr>
          <w:lang w:val="en-GB"/>
        </w:rPr>
      </w:pPr>
      <w:bookmarkStart w:id="6" w:name="_Toc364771048"/>
      <w:r>
        <w:rPr>
          <w:lang w:val="en-GB"/>
        </w:rPr>
        <w:t>Configure Gas</w:t>
      </w:r>
      <w:bookmarkEnd w:id="6"/>
      <w:r>
        <w:rPr>
          <w:lang w:val="en-GB"/>
        </w:rPr>
        <w:t xml:space="preserve"> </w:t>
      </w:r>
    </w:p>
    <w:p w:rsidR="002956FB" w:rsidRPr="002956FB" w:rsidRDefault="002956FB" w:rsidP="002956FB">
      <w:pPr>
        <w:rPr>
          <w:lang w:val="en-GB"/>
        </w:rPr>
      </w:pPr>
    </w:p>
    <w:p w:rsidR="00AB11C1" w:rsidRDefault="00AB11C1" w:rsidP="00AB11C1">
      <w:pPr>
        <w:rPr>
          <w:lang w:val="en-GB"/>
        </w:rPr>
      </w:pPr>
      <w:r>
        <w:rPr>
          <w:lang w:val="en-GB"/>
        </w:rPr>
        <w:t>The following can be configured for each gas type.</w:t>
      </w:r>
    </w:p>
    <w:p w:rsidR="00AB11C1" w:rsidRDefault="00AB11C1" w:rsidP="00AB11C1">
      <w:pPr>
        <w:rPr>
          <w:lang w:val="en-GB"/>
        </w:rPr>
      </w:pPr>
    </w:p>
    <w:p w:rsidR="00AB11C1" w:rsidRDefault="00617A06" w:rsidP="00AB11C1">
      <w:pPr>
        <w:rPr>
          <w:lang w:val="en-GB"/>
        </w:rPr>
      </w:pPr>
      <w:r>
        <w:rPr>
          <w:noProof/>
          <w:lang w:val="en-GB" w:eastAsia="en-GB"/>
        </w:rPr>
        <w:drawing>
          <wp:inline distT="0" distB="0" distL="0" distR="0">
            <wp:extent cx="5943600" cy="307657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3600" cy="3076575"/>
                    </a:xfrm>
                    <a:prstGeom prst="rect">
                      <a:avLst/>
                    </a:prstGeom>
                    <a:noFill/>
                    <a:ln w="9525">
                      <a:noFill/>
                      <a:miter lim="800000"/>
                      <a:headEnd/>
                      <a:tailEnd/>
                    </a:ln>
                  </pic:spPr>
                </pic:pic>
              </a:graphicData>
            </a:graphic>
          </wp:inline>
        </w:drawing>
      </w:r>
    </w:p>
    <w:p w:rsidR="00AB11C1" w:rsidRDefault="00AB11C1" w:rsidP="00AB11C1">
      <w:pPr>
        <w:rPr>
          <w:lang w:val="en-GB"/>
        </w:rPr>
      </w:pPr>
    </w:p>
    <w:p w:rsidR="00AB11C1" w:rsidRPr="00675964" w:rsidRDefault="00AB11C1" w:rsidP="0004300F">
      <w:pPr>
        <w:jc w:val="both"/>
        <w:rPr>
          <w:lang w:val="en-GB"/>
        </w:rPr>
      </w:pPr>
      <w:r>
        <w:rPr>
          <w:lang w:val="en-GB"/>
        </w:rPr>
        <w:t>The calibration values are displayed with the values from the last calibration. The user also has the option of entering the concentration, star</w:t>
      </w:r>
      <w:r w:rsidR="002956FB">
        <w:rPr>
          <w:lang w:val="en-GB"/>
        </w:rPr>
        <w:t>t</w:t>
      </w:r>
      <w:r>
        <w:rPr>
          <w:lang w:val="en-GB"/>
        </w:rPr>
        <w:t xml:space="preserve"> and end peak delta time and RMS without performing a calibration for each gas type. 1% Gas Concentration is equal to 10,000ppm</w:t>
      </w:r>
    </w:p>
    <w:p w:rsidR="00AB11C1" w:rsidRDefault="00AB11C1" w:rsidP="00AB11C1">
      <w:pPr>
        <w:pStyle w:val="Heading1"/>
      </w:pPr>
      <w:r>
        <w:br w:type="page"/>
      </w:r>
      <w:bookmarkStart w:id="7" w:name="_Toc364771049"/>
      <w:r>
        <w:t>Channels</w:t>
      </w:r>
      <w:bookmarkEnd w:id="7"/>
    </w:p>
    <w:p w:rsidR="00AB11C1" w:rsidRDefault="00AB11C1" w:rsidP="00AB11C1">
      <w:pPr>
        <w:rPr>
          <w:lang w:val="en-GB"/>
        </w:rPr>
      </w:pPr>
    </w:p>
    <w:p w:rsidR="00AB11C1" w:rsidRDefault="00AB11C1" w:rsidP="00AB11C1">
      <w:pPr>
        <w:rPr>
          <w:lang w:val="en-GB"/>
        </w:rPr>
      </w:pPr>
    </w:p>
    <w:p w:rsidR="00AB11C1" w:rsidRDefault="00617A06" w:rsidP="00AB11C1">
      <w:pPr>
        <w:rPr>
          <w:noProof/>
          <w:lang w:val="en-IE" w:eastAsia="en-IE"/>
        </w:rPr>
      </w:pPr>
      <w:r>
        <w:rPr>
          <w:noProof/>
          <w:lang w:val="en-GB" w:eastAsia="en-GB"/>
        </w:rPr>
        <w:drawing>
          <wp:inline distT="0" distB="0" distL="0" distR="0">
            <wp:extent cx="5734050" cy="6181725"/>
            <wp:effectExtent l="19050" t="0" r="0" b="0"/>
            <wp:docPr id="7" name="Picture 7" descr="Channel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nnelConfig"/>
                    <pic:cNvPicPr>
                      <a:picLocks noChangeAspect="1" noChangeArrowheads="1"/>
                    </pic:cNvPicPr>
                  </pic:nvPicPr>
                  <pic:blipFill>
                    <a:blip r:embed="rId14"/>
                    <a:srcRect/>
                    <a:stretch>
                      <a:fillRect/>
                    </a:stretch>
                  </pic:blipFill>
                  <pic:spPr bwMode="auto">
                    <a:xfrm>
                      <a:off x="0" y="0"/>
                      <a:ext cx="5734050" cy="6181725"/>
                    </a:xfrm>
                    <a:prstGeom prst="rect">
                      <a:avLst/>
                    </a:prstGeom>
                    <a:noFill/>
                    <a:ln w="9525">
                      <a:noFill/>
                      <a:miter lim="800000"/>
                      <a:headEnd/>
                      <a:tailEnd/>
                    </a:ln>
                  </pic:spPr>
                </pic:pic>
              </a:graphicData>
            </a:graphic>
          </wp:inline>
        </w:drawing>
      </w:r>
    </w:p>
    <w:p w:rsidR="00AB11C1" w:rsidRDefault="00AB11C1" w:rsidP="00AB11C1">
      <w:pPr>
        <w:rPr>
          <w:noProof/>
          <w:lang w:val="en-IE" w:eastAsia="en-IE"/>
        </w:rPr>
      </w:pPr>
    </w:p>
    <w:p w:rsidR="00AB11C1" w:rsidRDefault="00AB11C1" w:rsidP="00AB11C1">
      <w:pPr>
        <w:rPr>
          <w:lang w:val="en-GB"/>
        </w:rPr>
      </w:pPr>
    </w:p>
    <w:p w:rsidR="00AB11C1" w:rsidRDefault="00AB11C1" w:rsidP="00AB11C1">
      <w:pPr>
        <w:rPr>
          <w:lang w:val="en-GB"/>
        </w:rPr>
      </w:pPr>
      <w:r>
        <w:rPr>
          <w:lang w:val="en-GB"/>
        </w:rPr>
        <w:t>The gas channels are structured as follows:</w:t>
      </w:r>
    </w:p>
    <w:p w:rsidR="00AB11C1" w:rsidRDefault="00AB11C1" w:rsidP="00AB11C1">
      <w:pPr>
        <w:rPr>
          <w:lang w:val="en-GB"/>
        </w:rPr>
      </w:pPr>
    </w:p>
    <w:p w:rsidR="00AB11C1" w:rsidRDefault="00AB11C1" w:rsidP="00AB11C1">
      <w:pPr>
        <w:rPr>
          <w:noProof/>
          <w:lang w:val="en-IE" w:eastAsia="en-IE"/>
        </w:rPr>
      </w:pPr>
      <w:r>
        <w:rPr>
          <w:noProof/>
          <w:lang w:val="en-IE" w:eastAsia="en-IE"/>
        </w:rPr>
        <w:t xml:space="preserve">Channels 1-10 refer to </w:t>
      </w:r>
      <w:r w:rsidR="009B1BA8">
        <w:rPr>
          <w:noProof/>
          <w:lang w:val="en-IE" w:eastAsia="en-IE"/>
        </w:rPr>
        <w:t>the Sample</w:t>
      </w:r>
    </w:p>
    <w:p w:rsidR="00AB11C1" w:rsidRDefault="00AB11C1" w:rsidP="00AB11C1">
      <w:pPr>
        <w:rPr>
          <w:lang w:val="en-GB"/>
        </w:rPr>
      </w:pPr>
      <w:r>
        <w:rPr>
          <w:noProof/>
          <w:lang w:val="en-IE" w:eastAsia="en-IE"/>
        </w:rPr>
        <w:t>Channels 11-30 refer to Gas Type #1</w:t>
      </w:r>
    </w:p>
    <w:p w:rsidR="00AB11C1" w:rsidRDefault="00AB11C1" w:rsidP="00AB11C1">
      <w:pPr>
        <w:rPr>
          <w:lang w:val="en-GB"/>
        </w:rPr>
      </w:pPr>
      <w:r>
        <w:rPr>
          <w:noProof/>
          <w:lang w:val="en-IE" w:eastAsia="en-IE"/>
        </w:rPr>
        <w:t>Channels 21-40 refer to Gas Type #2</w:t>
      </w:r>
    </w:p>
    <w:p w:rsidR="00AB11C1" w:rsidRDefault="00AB11C1" w:rsidP="00AB11C1">
      <w:pPr>
        <w:rPr>
          <w:lang w:val="en-GB"/>
        </w:rPr>
      </w:pPr>
      <w:r>
        <w:rPr>
          <w:noProof/>
          <w:lang w:val="en-IE" w:eastAsia="en-IE"/>
        </w:rPr>
        <w:t>Channels 31-50 refer to Gas Type #3</w:t>
      </w:r>
    </w:p>
    <w:p w:rsidR="00AB11C1" w:rsidRDefault="00AB11C1" w:rsidP="00AB11C1">
      <w:pPr>
        <w:rPr>
          <w:lang w:val="en-GB"/>
        </w:rPr>
      </w:pPr>
      <w:r>
        <w:rPr>
          <w:noProof/>
          <w:lang w:val="en-IE" w:eastAsia="en-IE"/>
        </w:rPr>
        <w:t>Channels 41-60 refer to Gas Type #4</w:t>
      </w:r>
    </w:p>
    <w:p w:rsidR="00AB11C1" w:rsidRDefault="00AB11C1" w:rsidP="00AB11C1">
      <w:pPr>
        <w:rPr>
          <w:lang w:val="en-GB"/>
        </w:rPr>
      </w:pPr>
      <w:r>
        <w:rPr>
          <w:noProof/>
          <w:lang w:val="en-IE" w:eastAsia="en-IE"/>
        </w:rPr>
        <w:t>Channels 51-70 refer to Gas Type #5</w:t>
      </w:r>
    </w:p>
    <w:p w:rsidR="00AB11C1" w:rsidRDefault="00AB11C1" w:rsidP="00AB11C1">
      <w:pPr>
        <w:rPr>
          <w:lang w:val="en-GB"/>
        </w:rPr>
      </w:pPr>
      <w:r>
        <w:rPr>
          <w:noProof/>
          <w:lang w:val="en-IE" w:eastAsia="en-IE"/>
        </w:rPr>
        <w:t>Channels 61-80 refer to Gas Type #6</w:t>
      </w:r>
    </w:p>
    <w:p w:rsidR="00AB11C1" w:rsidRDefault="00AB11C1" w:rsidP="00AB11C1">
      <w:pPr>
        <w:rPr>
          <w:lang w:val="en-GB"/>
        </w:rPr>
      </w:pPr>
      <w:r>
        <w:rPr>
          <w:noProof/>
          <w:lang w:val="en-IE" w:eastAsia="en-IE"/>
        </w:rPr>
        <w:t>Channels 71-90 refer to Gas Type #7</w:t>
      </w:r>
    </w:p>
    <w:p w:rsidR="00AB11C1" w:rsidRDefault="00AB11C1" w:rsidP="00AB11C1">
      <w:pPr>
        <w:rPr>
          <w:noProof/>
          <w:lang w:val="en-IE" w:eastAsia="en-IE"/>
        </w:rPr>
      </w:pPr>
      <w:r>
        <w:rPr>
          <w:noProof/>
          <w:lang w:val="en-IE" w:eastAsia="en-IE"/>
        </w:rPr>
        <w:t>Channels 81-90 refer to Gas Type #8</w:t>
      </w:r>
    </w:p>
    <w:p w:rsidR="00AB11C1" w:rsidRDefault="00AB11C1" w:rsidP="00AB11C1">
      <w:pPr>
        <w:rPr>
          <w:noProof/>
          <w:lang w:val="en-IE" w:eastAsia="en-IE"/>
        </w:rPr>
      </w:pPr>
    </w:p>
    <w:p w:rsidR="00AB11C1" w:rsidRDefault="00AB11C1" w:rsidP="00AB11C1">
      <w:pPr>
        <w:rPr>
          <w:noProof/>
          <w:lang w:val="en-IE" w:eastAsia="en-IE"/>
        </w:rPr>
      </w:pPr>
      <w:r>
        <w:rPr>
          <w:noProof/>
          <w:lang w:val="en-IE" w:eastAsia="en-IE"/>
        </w:rPr>
        <w:t>Within each group of 10 channels the following channels are used</w:t>
      </w:r>
    </w:p>
    <w:p w:rsidR="00AB11C1" w:rsidRDefault="00AB11C1" w:rsidP="00AB11C1">
      <w:pPr>
        <w:rPr>
          <w:noProof/>
          <w:lang w:val="en-IE" w:eastAsia="en-IE"/>
        </w:rPr>
      </w:pPr>
    </w:p>
    <w:p w:rsidR="00AB11C1" w:rsidRDefault="009B1BA8" w:rsidP="00AB11C1">
      <w:pPr>
        <w:numPr>
          <w:ilvl w:val="0"/>
          <w:numId w:val="18"/>
        </w:numPr>
        <w:rPr>
          <w:noProof/>
          <w:lang w:val="en-IE" w:eastAsia="en-IE"/>
        </w:rPr>
      </w:pPr>
      <w:r>
        <w:rPr>
          <w:noProof/>
          <w:lang w:val="en-IE" w:eastAsia="en-IE"/>
        </w:rPr>
        <w:t>SD</w:t>
      </w:r>
      <w:r w:rsidR="00AB11C1">
        <w:rPr>
          <w:noProof/>
          <w:lang w:val="en-IE" w:eastAsia="en-IE"/>
        </w:rPr>
        <w:t>,</w:t>
      </w:r>
      <w:r>
        <w:rPr>
          <w:noProof/>
          <w:lang w:val="en-IE" w:eastAsia="en-IE"/>
        </w:rPr>
        <w:t>Start Delta Time,secs</w:t>
      </w:r>
    </w:p>
    <w:p w:rsidR="00AB11C1" w:rsidRDefault="00AB11C1" w:rsidP="00AB11C1">
      <w:pPr>
        <w:numPr>
          <w:ilvl w:val="0"/>
          <w:numId w:val="18"/>
        </w:numPr>
        <w:rPr>
          <w:noProof/>
          <w:lang w:val="en-IE" w:eastAsia="en-IE"/>
        </w:rPr>
      </w:pPr>
      <w:r>
        <w:rPr>
          <w:noProof/>
          <w:lang w:val="en-IE" w:eastAsia="en-IE"/>
        </w:rPr>
        <w:t>RT,Retention Time,secs</w:t>
      </w:r>
    </w:p>
    <w:p w:rsidR="009B1BA8" w:rsidRDefault="009B1BA8" w:rsidP="009B1BA8">
      <w:pPr>
        <w:numPr>
          <w:ilvl w:val="0"/>
          <w:numId w:val="18"/>
        </w:numPr>
        <w:rPr>
          <w:lang w:val="en-GB"/>
        </w:rPr>
      </w:pPr>
      <w:r>
        <w:rPr>
          <w:lang w:val="en-GB"/>
        </w:rPr>
        <w:t>PH,Peak Height,(units from signal channel) or Number for Peaks of the sample</w:t>
      </w:r>
    </w:p>
    <w:p w:rsidR="00C05592" w:rsidRDefault="00C05592" w:rsidP="00C05592">
      <w:pPr>
        <w:numPr>
          <w:ilvl w:val="0"/>
          <w:numId w:val="18"/>
        </w:numPr>
        <w:rPr>
          <w:noProof/>
          <w:lang w:val="en-IE" w:eastAsia="en-IE"/>
        </w:rPr>
      </w:pPr>
      <w:r>
        <w:rPr>
          <w:noProof/>
          <w:lang w:val="en-IE" w:eastAsia="en-IE"/>
        </w:rPr>
        <w:t>ED,End Delta Time,secs</w:t>
      </w:r>
    </w:p>
    <w:p w:rsidR="00C05592" w:rsidRDefault="00C05592" w:rsidP="00C05592">
      <w:pPr>
        <w:numPr>
          <w:ilvl w:val="0"/>
          <w:numId w:val="18"/>
        </w:numPr>
        <w:rPr>
          <w:lang w:val="en-GB"/>
        </w:rPr>
      </w:pPr>
      <w:r>
        <w:rPr>
          <w:lang w:val="en-GB"/>
        </w:rPr>
        <w:t>WI,Width,secs or Sample reference/lagged depth</w:t>
      </w:r>
    </w:p>
    <w:p w:rsidR="00C05592" w:rsidRDefault="00C05592" w:rsidP="00AB11C1">
      <w:pPr>
        <w:numPr>
          <w:ilvl w:val="0"/>
          <w:numId w:val="18"/>
        </w:numPr>
        <w:rPr>
          <w:lang w:val="en-GB"/>
        </w:rPr>
      </w:pPr>
      <w:r>
        <w:rPr>
          <w:lang w:val="en-GB"/>
        </w:rPr>
        <w:t>RM,Root Mean Squared (units from signal channel)</w:t>
      </w:r>
    </w:p>
    <w:p w:rsidR="00AB11C1" w:rsidRDefault="00AB11C1" w:rsidP="00AB11C1">
      <w:pPr>
        <w:numPr>
          <w:ilvl w:val="0"/>
          <w:numId w:val="18"/>
        </w:numPr>
        <w:rPr>
          <w:lang w:val="en-GB"/>
        </w:rPr>
      </w:pPr>
      <w:r>
        <w:rPr>
          <w:lang w:val="en-GB"/>
        </w:rPr>
        <w:t>CP,Calculated Concentration,%</w:t>
      </w:r>
    </w:p>
    <w:p w:rsidR="00AB11C1" w:rsidRDefault="00AB11C1" w:rsidP="00AB11C1">
      <w:pPr>
        <w:numPr>
          <w:ilvl w:val="0"/>
          <w:numId w:val="18"/>
        </w:numPr>
        <w:rPr>
          <w:lang w:val="en-GB"/>
        </w:rPr>
      </w:pPr>
      <w:r>
        <w:rPr>
          <w:lang w:val="en-GB"/>
        </w:rPr>
        <w:t>CC,Calculated Concentration,ppm</w:t>
      </w:r>
    </w:p>
    <w:p w:rsidR="00C05592" w:rsidRDefault="00C05592" w:rsidP="00C05592">
      <w:pPr>
        <w:numPr>
          <w:ilvl w:val="0"/>
          <w:numId w:val="18"/>
        </w:numPr>
        <w:rPr>
          <w:lang w:val="en-GB"/>
        </w:rPr>
      </w:pPr>
      <w:r>
        <w:rPr>
          <w:lang w:val="en-GB"/>
        </w:rPr>
        <w:t>AR,Area,ppm</w:t>
      </w:r>
    </w:p>
    <w:p w:rsidR="00C05592" w:rsidRDefault="00C05592" w:rsidP="00C05592">
      <w:pPr>
        <w:numPr>
          <w:ilvl w:val="0"/>
          <w:numId w:val="18"/>
        </w:numPr>
        <w:rPr>
          <w:lang w:val="en-GB"/>
        </w:rPr>
      </w:pPr>
      <w:r>
        <w:rPr>
          <w:lang w:val="en-GB"/>
        </w:rPr>
        <w:t>AP,Area%,%</w:t>
      </w:r>
    </w:p>
    <w:p w:rsidR="00C05592" w:rsidRDefault="00C05592" w:rsidP="00C05592">
      <w:pPr>
        <w:ind w:left="720"/>
        <w:rPr>
          <w:lang w:val="en-GB"/>
        </w:rPr>
      </w:pPr>
    </w:p>
    <w:p w:rsidR="00AB11C1" w:rsidRPr="00A12811" w:rsidRDefault="00AB11C1" w:rsidP="00AB11C1">
      <w:pPr>
        <w:pStyle w:val="Heading2"/>
      </w:pPr>
      <w:bookmarkStart w:id="8" w:name="_Toc308085002"/>
      <w:bookmarkStart w:id="9" w:name="_Toc364771050"/>
      <w:r w:rsidRPr="00A12811">
        <w:t>Channel Configuration</w:t>
      </w:r>
      <w:bookmarkEnd w:id="8"/>
      <w:bookmarkEnd w:id="9"/>
    </w:p>
    <w:p w:rsidR="00AB11C1" w:rsidRDefault="00AB11C1" w:rsidP="00AB11C1">
      <w:pPr>
        <w:rPr>
          <w:lang w:val="en-GB"/>
        </w:rPr>
      </w:pPr>
    </w:p>
    <w:p w:rsidR="00AB11C1" w:rsidRDefault="00AB11C1" w:rsidP="00AB11C1">
      <w:pPr>
        <w:rPr>
          <w:lang w:val="en-GB"/>
        </w:rPr>
      </w:pPr>
      <w:r>
        <w:rPr>
          <w:lang w:val="en-GB"/>
        </w:rPr>
        <w:t>The operator has the option to change the tags as with any other Scada channel e.g.</w:t>
      </w:r>
    </w:p>
    <w:p w:rsidR="00AB11C1" w:rsidRDefault="00AB11C1" w:rsidP="00AB11C1">
      <w:pPr>
        <w:rPr>
          <w:lang w:val="en-GB"/>
        </w:rPr>
      </w:pPr>
    </w:p>
    <w:p w:rsidR="00AB11C1" w:rsidRDefault="00617A06" w:rsidP="00AB11C1">
      <w:pPr>
        <w:rPr>
          <w:noProof/>
          <w:lang w:val="en-IE" w:eastAsia="en-IE"/>
        </w:rPr>
      </w:pPr>
      <w:r>
        <w:rPr>
          <w:noProof/>
          <w:lang w:val="en-GB" w:eastAsia="en-GB"/>
        </w:rPr>
        <w:drawing>
          <wp:inline distT="0" distB="0" distL="0" distR="0">
            <wp:extent cx="5943600" cy="46767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43600" cy="4676775"/>
                    </a:xfrm>
                    <a:prstGeom prst="rect">
                      <a:avLst/>
                    </a:prstGeom>
                    <a:noFill/>
                    <a:ln w="9525">
                      <a:noFill/>
                      <a:miter lim="800000"/>
                      <a:headEnd/>
                      <a:tailEnd/>
                    </a:ln>
                  </pic:spPr>
                </pic:pic>
              </a:graphicData>
            </a:graphic>
          </wp:inline>
        </w:drawing>
      </w:r>
    </w:p>
    <w:p w:rsidR="0004300F" w:rsidRDefault="0004300F" w:rsidP="00AB11C1">
      <w:pPr>
        <w:pStyle w:val="Heading3"/>
      </w:pPr>
      <w:bookmarkStart w:id="10" w:name="_Toc308085003"/>
    </w:p>
    <w:p w:rsidR="0004300F" w:rsidRDefault="0004300F" w:rsidP="00AB11C1">
      <w:pPr>
        <w:pStyle w:val="Heading3"/>
      </w:pPr>
    </w:p>
    <w:p w:rsidR="00AB11C1" w:rsidRPr="00A12811" w:rsidRDefault="0004300F" w:rsidP="00AB11C1">
      <w:pPr>
        <w:pStyle w:val="Heading3"/>
      </w:pPr>
      <w:r>
        <w:br w:type="page"/>
      </w:r>
      <w:bookmarkStart w:id="11" w:name="_Toc364771051"/>
      <w:r w:rsidR="00AB11C1" w:rsidRPr="00A12811">
        <w:t>Enable Channel</w:t>
      </w:r>
      <w:bookmarkEnd w:id="10"/>
      <w:bookmarkEnd w:id="11"/>
    </w:p>
    <w:p w:rsidR="00AB11C1" w:rsidRPr="00A12811" w:rsidRDefault="00AB11C1" w:rsidP="00AB11C1">
      <w:pPr>
        <w:jc w:val="both"/>
        <w:rPr>
          <w:rFonts w:cs="Arial"/>
        </w:rPr>
      </w:pPr>
      <w:r w:rsidRPr="00A12811">
        <w:rPr>
          <w:rFonts w:cs="Arial"/>
        </w:rPr>
        <w:t>The Enable Channel check box must be checked to enable and allow a channel to be configured and ultimately included with all other configured channels in the overall system.</w:t>
      </w:r>
    </w:p>
    <w:p w:rsidR="00AB11C1" w:rsidRPr="00A12811" w:rsidRDefault="00AB11C1" w:rsidP="00AB11C1">
      <w:pPr>
        <w:jc w:val="both"/>
        <w:rPr>
          <w:rFonts w:cs="Arial"/>
        </w:rPr>
      </w:pPr>
    </w:p>
    <w:p w:rsidR="00AB11C1" w:rsidRPr="00A12811" w:rsidRDefault="00AB11C1" w:rsidP="00AB11C1">
      <w:pPr>
        <w:pStyle w:val="Heading3"/>
      </w:pPr>
      <w:bookmarkStart w:id="12" w:name="_Toc351278173"/>
      <w:bookmarkStart w:id="13" w:name="_Toc351700344"/>
      <w:bookmarkStart w:id="14" w:name="_Toc351700421"/>
      <w:bookmarkStart w:id="15" w:name="_Toc351701483"/>
      <w:bookmarkStart w:id="16" w:name="_Toc521924609"/>
      <w:bookmarkStart w:id="17" w:name="_Toc308085004"/>
      <w:bookmarkStart w:id="18" w:name="_Toc364771052"/>
      <w:r w:rsidRPr="00A12811">
        <w:t>Tag</w:t>
      </w:r>
      <w:bookmarkEnd w:id="12"/>
      <w:bookmarkEnd w:id="13"/>
      <w:bookmarkEnd w:id="14"/>
      <w:bookmarkEnd w:id="15"/>
      <w:bookmarkEnd w:id="16"/>
      <w:bookmarkEnd w:id="17"/>
      <w:bookmarkEnd w:id="18"/>
    </w:p>
    <w:p w:rsidR="00AB11C1" w:rsidRPr="00A12811" w:rsidRDefault="00AB11C1" w:rsidP="00AB11C1">
      <w:pPr>
        <w:jc w:val="both"/>
        <w:rPr>
          <w:rFonts w:cs="Arial"/>
        </w:rPr>
      </w:pPr>
      <w:r w:rsidRPr="00A12811">
        <w:rPr>
          <w:rFonts w:cs="Arial"/>
        </w:rPr>
        <w:t>The Tag field is a 12 character alphanumeric field that can contain channel information or wiring schedule references.</w:t>
      </w:r>
    </w:p>
    <w:p w:rsidR="00AB11C1" w:rsidRPr="00A12811" w:rsidRDefault="00AB11C1" w:rsidP="00AB11C1">
      <w:pPr>
        <w:jc w:val="both"/>
        <w:rPr>
          <w:rFonts w:cs="Arial"/>
          <w:sz w:val="16"/>
        </w:rPr>
      </w:pPr>
    </w:p>
    <w:p w:rsidR="00AB11C1" w:rsidRPr="00A12811" w:rsidRDefault="00AB11C1" w:rsidP="00AB11C1">
      <w:pPr>
        <w:pStyle w:val="Heading3"/>
      </w:pPr>
      <w:bookmarkStart w:id="19" w:name="_Toc351278174"/>
      <w:bookmarkStart w:id="20" w:name="_Toc351700345"/>
      <w:bookmarkStart w:id="21" w:name="_Toc351700422"/>
      <w:bookmarkStart w:id="22" w:name="_Toc351701484"/>
      <w:bookmarkStart w:id="23" w:name="_Toc521924610"/>
      <w:bookmarkStart w:id="24" w:name="_Toc308085005"/>
      <w:bookmarkStart w:id="25" w:name="_Toc364771053"/>
      <w:r w:rsidRPr="00A12811">
        <w:t>Description</w:t>
      </w:r>
      <w:bookmarkEnd w:id="19"/>
      <w:bookmarkEnd w:id="20"/>
      <w:bookmarkEnd w:id="21"/>
      <w:bookmarkEnd w:id="22"/>
      <w:bookmarkEnd w:id="23"/>
      <w:bookmarkEnd w:id="24"/>
      <w:bookmarkEnd w:id="25"/>
    </w:p>
    <w:p w:rsidR="00AB11C1" w:rsidRPr="00A12811" w:rsidRDefault="00AB11C1" w:rsidP="00AB11C1">
      <w:pPr>
        <w:jc w:val="both"/>
        <w:rPr>
          <w:rFonts w:cs="Arial"/>
        </w:rPr>
      </w:pPr>
      <w:r w:rsidRPr="00A12811">
        <w:rPr>
          <w:rFonts w:cs="Arial"/>
        </w:rPr>
        <w:t xml:space="preserve">The Description field is a 32 character alphanumeric field in which a description of the channel can be detailed. </w:t>
      </w:r>
    </w:p>
    <w:p w:rsidR="00AB11C1" w:rsidRPr="00A12811" w:rsidRDefault="00AB11C1" w:rsidP="00AB11C1">
      <w:pPr>
        <w:jc w:val="both"/>
        <w:rPr>
          <w:rFonts w:cs="Arial"/>
          <w:b/>
        </w:rPr>
      </w:pPr>
    </w:p>
    <w:p w:rsidR="00AB11C1" w:rsidRPr="00A12811" w:rsidRDefault="00AB11C1" w:rsidP="00AB11C1">
      <w:pPr>
        <w:pStyle w:val="Heading3"/>
      </w:pPr>
      <w:bookmarkStart w:id="26" w:name="_Toc445530554"/>
      <w:bookmarkStart w:id="27" w:name="_Toc521924611"/>
      <w:bookmarkStart w:id="28" w:name="_Toc308085006"/>
      <w:bookmarkStart w:id="29" w:name="_Toc364771054"/>
      <w:r w:rsidRPr="00A12811">
        <w:t>Engineering Units</w:t>
      </w:r>
      <w:bookmarkEnd w:id="26"/>
      <w:bookmarkEnd w:id="27"/>
      <w:bookmarkEnd w:id="28"/>
      <w:bookmarkEnd w:id="29"/>
    </w:p>
    <w:p w:rsidR="00AB11C1" w:rsidRDefault="00AB11C1" w:rsidP="00AB11C1">
      <w:pPr>
        <w:jc w:val="both"/>
        <w:rPr>
          <w:rFonts w:cs="Arial"/>
        </w:rPr>
      </w:pPr>
      <w:r w:rsidRPr="00A12811">
        <w:rPr>
          <w:rFonts w:cs="Arial"/>
        </w:rPr>
        <w:t>Specifies engineering details for this channel.</w:t>
      </w:r>
    </w:p>
    <w:p w:rsidR="00AB11C1" w:rsidRDefault="00AB11C1" w:rsidP="00AB11C1">
      <w:pPr>
        <w:jc w:val="both"/>
        <w:rPr>
          <w:rFonts w:cs="Arial"/>
        </w:rPr>
      </w:pPr>
    </w:p>
    <w:p w:rsidR="00AB11C1" w:rsidRDefault="00C05592" w:rsidP="00AB11C1">
      <w:pPr>
        <w:jc w:val="both"/>
        <w:rPr>
          <w:rFonts w:cs="Arial"/>
        </w:rPr>
      </w:pPr>
      <w:r>
        <w:rPr>
          <w:rFonts w:cs="Arial"/>
        </w:rPr>
        <w:br w:type="page"/>
      </w:r>
    </w:p>
    <w:p w:rsidR="00AB11C1" w:rsidRDefault="00AB11C1" w:rsidP="00AB11C1">
      <w:pPr>
        <w:pStyle w:val="Heading1"/>
      </w:pPr>
      <w:bookmarkStart w:id="30" w:name="_Toc364771055"/>
      <w:r>
        <w:t>Settings</w:t>
      </w:r>
      <w:bookmarkEnd w:id="30"/>
    </w:p>
    <w:p w:rsidR="00AB11C1" w:rsidRDefault="00AB11C1" w:rsidP="00AB11C1">
      <w:pPr>
        <w:rPr>
          <w:lang w:val="en-GB"/>
        </w:rPr>
      </w:pPr>
    </w:p>
    <w:p w:rsidR="00AB11C1" w:rsidRDefault="000270B9" w:rsidP="00AB11C1">
      <w:pPr>
        <w:rPr>
          <w:lang w:val="en-GB"/>
        </w:rPr>
      </w:pPr>
      <w:r>
        <w:rPr>
          <w:noProof/>
          <w:lang w:val="en-GB" w:eastAsia="en-GB"/>
        </w:rPr>
        <w:drawing>
          <wp:inline distT="0" distB="0" distL="0" distR="0" wp14:anchorId="1BC0B480" wp14:editId="276ACC5C">
            <wp:extent cx="5733415" cy="56794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5679440"/>
                    </a:xfrm>
                    <a:prstGeom prst="rect">
                      <a:avLst/>
                    </a:prstGeom>
                  </pic:spPr>
                </pic:pic>
              </a:graphicData>
            </a:graphic>
          </wp:inline>
        </w:drawing>
      </w:r>
    </w:p>
    <w:p w:rsidR="00AB11C1" w:rsidRDefault="00AB11C1" w:rsidP="00AB11C1">
      <w:pPr>
        <w:rPr>
          <w:lang w:val="en-GB"/>
        </w:rPr>
      </w:pPr>
    </w:p>
    <w:p w:rsidR="000270B9" w:rsidRDefault="000270B9" w:rsidP="00AB11C1">
      <w:pPr>
        <w:pStyle w:val="Heading2"/>
        <w:rPr>
          <w:lang w:val="en-GB"/>
        </w:rPr>
      </w:pPr>
      <w:bookmarkStart w:id="31" w:name="_Toc364771056"/>
      <w:r>
        <w:rPr>
          <w:lang w:val="en-GB"/>
        </w:rPr>
        <w:t>Sample Source</w:t>
      </w:r>
    </w:p>
    <w:p w:rsidR="000270B9" w:rsidRDefault="000270B9" w:rsidP="000270B9">
      <w:pPr>
        <w:rPr>
          <w:lang w:val="en-GB"/>
        </w:rPr>
      </w:pPr>
    </w:p>
    <w:p w:rsidR="000270B9" w:rsidRPr="000270B9" w:rsidRDefault="000270B9" w:rsidP="000270B9">
      <w:pPr>
        <w:rPr>
          <w:lang w:val="en-GB"/>
        </w:rPr>
      </w:pPr>
      <w:r>
        <w:rPr>
          <w:lang w:val="en-GB"/>
        </w:rPr>
        <w:t>Sample source can either be Event Logger or Results File. The following section details hot to setup an Event Logger Sample Source. Section 8 details what needs to be done to setup a results File Sample Source, as the Peaksimple software that generates the Results files needs to be configured.</w:t>
      </w:r>
    </w:p>
    <w:p w:rsidR="000270B9" w:rsidRDefault="000270B9" w:rsidP="000270B9">
      <w:pPr>
        <w:pStyle w:val="Heading2"/>
        <w:numPr>
          <w:ilvl w:val="0"/>
          <w:numId w:val="0"/>
        </w:numPr>
        <w:ind w:left="450"/>
        <w:rPr>
          <w:lang w:val="en-GB"/>
        </w:rPr>
      </w:pPr>
    </w:p>
    <w:p w:rsidR="00AB11C1" w:rsidRDefault="00AB11C1" w:rsidP="00AB11C1">
      <w:pPr>
        <w:pStyle w:val="Heading2"/>
        <w:rPr>
          <w:lang w:val="en-GB"/>
        </w:rPr>
      </w:pPr>
      <w:r w:rsidRPr="003A4DC3">
        <w:rPr>
          <w:lang w:val="en-GB"/>
        </w:rPr>
        <w:t>Auto Enable</w:t>
      </w:r>
      <w:r w:rsidR="00FC3B11">
        <w:rPr>
          <w:lang w:val="en-GB"/>
        </w:rPr>
        <w:t xml:space="preserve"> Gas Chromatograph Processor</w:t>
      </w:r>
      <w:bookmarkEnd w:id="31"/>
    </w:p>
    <w:p w:rsidR="00AB11C1" w:rsidRDefault="00AB11C1" w:rsidP="00AB11C1">
      <w:pPr>
        <w:rPr>
          <w:lang w:val="en-GB"/>
        </w:rPr>
      </w:pPr>
      <w:r>
        <w:rPr>
          <w:lang w:val="en-GB"/>
        </w:rPr>
        <w:t>Defines whether the process is launched when the system is enabled.</w:t>
      </w:r>
    </w:p>
    <w:p w:rsidR="00AB11C1" w:rsidRDefault="00AB11C1" w:rsidP="00AB11C1">
      <w:pPr>
        <w:pStyle w:val="Heading2"/>
        <w:rPr>
          <w:lang w:val="en-GB"/>
        </w:rPr>
      </w:pPr>
      <w:bookmarkStart w:id="32" w:name="_Toc364771057"/>
      <w:r w:rsidRPr="007E6198">
        <w:rPr>
          <w:lang w:val="en-GB"/>
        </w:rPr>
        <w:t>Logger</w:t>
      </w:r>
      <w:bookmarkEnd w:id="32"/>
      <w:r>
        <w:rPr>
          <w:lang w:val="en-GB"/>
        </w:rPr>
        <w:t xml:space="preserve"> </w:t>
      </w:r>
    </w:p>
    <w:p w:rsidR="00A63539" w:rsidRDefault="00A63539" w:rsidP="00A63539">
      <w:pPr>
        <w:rPr>
          <w:lang w:val="en-GB"/>
        </w:rPr>
      </w:pPr>
    </w:p>
    <w:p w:rsidR="000606E8" w:rsidRDefault="00A63539" w:rsidP="00A63539">
      <w:pPr>
        <w:jc w:val="both"/>
        <w:rPr>
          <w:lang w:val="en-GB"/>
        </w:rPr>
      </w:pPr>
      <w:r>
        <w:rPr>
          <w:lang w:val="en-GB"/>
        </w:rPr>
        <w:t xml:space="preserve">Select </w:t>
      </w:r>
      <w:r w:rsidR="00AB11C1">
        <w:rPr>
          <w:lang w:val="en-GB"/>
        </w:rPr>
        <w:t>the l</w:t>
      </w:r>
      <w:r w:rsidR="00401326">
        <w:rPr>
          <w:lang w:val="en-GB"/>
        </w:rPr>
        <w:t>ogger which is used to log the Gas C</w:t>
      </w:r>
      <w:r w:rsidR="00AB11C1">
        <w:rPr>
          <w:lang w:val="en-GB"/>
        </w:rPr>
        <w:t>hromatograph analog channel and associated text for the purposes of analysing the sample. The logger is cycled on event at the start and end of each sample so that there is a unique log file for each sample. As each gas c</w:t>
      </w:r>
      <w:r w:rsidR="00401326">
        <w:rPr>
          <w:lang w:val="en-GB"/>
        </w:rPr>
        <w:t>oncentration is calculated the Gas C</w:t>
      </w:r>
      <w:r w:rsidR="00AB11C1">
        <w:rPr>
          <w:lang w:val="en-GB"/>
        </w:rPr>
        <w:t xml:space="preserve">hromatograph processor logs text to the log file indicating the gas concentration value calculated from each peak and the tag and description of each corresponding gas concentration channel. </w:t>
      </w:r>
    </w:p>
    <w:p w:rsidR="000606E8" w:rsidRDefault="000606E8" w:rsidP="00A63539">
      <w:pPr>
        <w:jc w:val="both"/>
        <w:rPr>
          <w:lang w:val="en-GB"/>
        </w:rPr>
      </w:pPr>
    </w:p>
    <w:p w:rsidR="00AB11C1" w:rsidRDefault="00AB11C1" w:rsidP="00AB11C1">
      <w:pPr>
        <w:rPr>
          <w:lang w:val="en-GB"/>
        </w:rPr>
      </w:pPr>
      <w:r>
        <w:rPr>
          <w:lang w:val="en-GB"/>
        </w:rPr>
        <w:t xml:space="preserve">The logger must be configured to be an event logger, logging the source channel every 100 milliseconds, with cycle on event and text logging enabled. </w:t>
      </w:r>
      <w:r w:rsidR="000606E8">
        <w:rPr>
          <w:lang w:val="en-GB"/>
        </w:rPr>
        <w:t>Logger configuration is shown below.</w:t>
      </w:r>
    </w:p>
    <w:p w:rsidR="000606E8" w:rsidRDefault="000606E8" w:rsidP="00AB11C1">
      <w:pPr>
        <w:rPr>
          <w:lang w:val="en-GB"/>
        </w:rPr>
      </w:pPr>
    </w:p>
    <w:p w:rsidR="000606E8" w:rsidRDefault="00617A06" w:rsidP="00AB11C1">
      <w:pPr>
        <w:rPr>
          <w:noProof/>
          <w:lang w:val="en-IE" w:eastAsia="en-IE"/>
        </w:rPr>
      </w:pPr>
      <w:r>
        <w:rPr>
          <w:noProof/>
          <w:lang w:val="en-GB" w:eastAsia="en-GB"/>
        </w:rPr>
        <w:drawing>
          <wp:inline distT="0" distB="0" distL="0" distR="0">
            <wp:extent cx="5943600" cy="53054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43600" cy="5305425"/>
                    </a:xfrm>
                    <a:prstGeom prst="rect">
                      <a:avLst/>
                    </a:prstGeom>
                    <a:noFill/>
                    <a:ln w="9525">
                      <a:noFill/>
                      <a:miter lim="800000"/>
                      <a:headEnd/>
                      <a:tailEnd/>
                    </a:ln>
                  </pic:spPr>
                </pic:pic>
              </a:graphicData>
            </a:graphic>
          </wp:inline>
        </w:drawing>
      </w:r>
    </w:p>
    <w:p w:rsidR="000606E8" w:rsidRDefault="000606E8" w:rsidP="00AB11C1">
      <w:pPr>
        <w:rPr>
          <w:noProof/>
          <w:lang w:val="en-IE" w:eastAsia="en-IE"/>
        </w:rPr>
      </w:pPr>
    </w:p>
    <w:p w:rsidR="000606E8" w:rsidRDefault="00617A06" w:rsidP="00AB11C1">
      <w:pPr>
        <w:rPr>
          <w:noProof/>
          <w:lang w:val="en-IE" w:eastAsia="en-IE"/>
        </w:rPr>
      </w:pPr>
      <w:r>
        <w:rPr>
          <w:noProof/>
          <w:lang w:val="en-GB" w:eastAsia="en-GB"/>
        </w:rPr>
        <w:drawing>
          <wp:inline distT="0" distB="0" distL="0" distR="0">
            <wp:extent cx="5943600" cy="52959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3600" cy="5295900"/>
                    </a:xfrm>
                    <a:prstGeom prst="rect">
                      <a:avLst/>
                    </a:prstGeom>
                    <a:noFill/>
                    <a:ln w="9525">
                      <a:noFill/>
                      <a:miter lim="800000"/>
                      <a:headEnd/>
                      <a:tailEnd/>
                    </a:ln>
                  </pic:spPr>
                </pic:pic>
              </a:graphicData>
            </a:graphic>
          </wp:inline>
        </w:drawing>
      </w:r>
    </w:p>
    <w:p w:rsidR="000606E8" w:rsidRDefault="000606E8" w:rsidP="00AB11C1">
      <w:pPr>
        <w:rPr>
          <w:noProof/>
          <w:lang w:val="en-IE" w:eastAsia="en-IE"/>
        </w:rPr>
      </w:pPr>
    </w:p>
    <w:p w:rsidR="000606E8" w:rsidRDefault="00617A06" w:rsidP="00AB11C1">
      <w:pPr>
        <w:rPr>
          <w:noProof/>
          <w:lang w:val="en-IE" w:eastAsia="en-IE"/>
        </w:rPr>
      </w:pPr>
      <w:r>
        <w:rPr>
          <w:noProof/>
          <w:lang w:val="en-GB" w:eastAsia="en-GB"/>
        </w:rPr>
        <w:drawing>
          <wp:inline distT="0" distB="0" distL="0" distR="0">
            <wp:extent cx="5943600" cy="52959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43600" cy="5295900"/>
                    </a:xfrm>
                    <a:prstGeom prst="rect">
                      <a:avLst/>
                    </a:prstGeom>
                    <a:noFill/>
                    <a:ln w="9525">
                      <a:noFill/>
                      <a:miter lim="800000"/>
                      <a:headEnd/>
                      <a:tailEnd/>
                    </a:ln>
                  </pic:spPr>
                </pic:pic>
              </a:graphicData>
            </a:graphic>
          </wp:inline>
        </w:drawing>
      </w:r>
    </w:p>
    <w:p w:rsidR="00D8574D" w:rsidRDefault="00D8574D" w:rsidP="00AB11C1">
      <w:pPr>
        <w:rPr>
          <w:noProof/>
          <w:lang w:val="en-IE" w:eastAsia="en-IE"/>
        </w:rPr>
      </w:pPr>
    </w:p>
    <w:p w:rsidR="00D8574D" w:rsidRDefault="00617A06" w:rsidP="00AB11C1">
      <w:pPr>
        <w:rPr>
          <w:lang w:val="en-GB"/>
        </w:rPr>
      </w:pPr>
      <w:r>
        <w:rPr>
          <w:noProof/>
          <w:lang w:val="en-GB" w:eastAsia="en-GB"/>
        </w:rPr>
        <w:drawing>
          <wp:inline distT="0" distB="0" distL="0" distR="0">
            <wp:extent cx="5943600" cy="52959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943600" cy="5295900"/>
                    </a:xfrm>
                    <a:prstGeom prst="rect">
                      <a:avLst/>
                    </a:prstGeom>
                    <a:noFill/>
                    <a:ln w="9525">
                      <a:noFill/>
                      <a:miter lim="800000"/>
                      <a:headEnd/>
                      <a:tailEnd/>
                    </a:ln>
                  </pic:spPr>
                </pic:pic>
              </a:graphicData>
            </a:graphic>
          </wp:inline>
        </w:drawing>
      </w:r>
    </w:p>
    <w:p w:rsidR="00AB11C1" w:rsidRDefault="00AB11C1" w:rsidP="00AB11C1">
      <w:pPr>
        <w:rPr>
          <w:b/>
          <w:lang w:val="en-GB"/>
        </w:rPr>
      </w:pPr>
    </w:p>
    <w:p w:rsidR="00AB11C1" w:rsidRDefault="00934072" w:rsidP="00AB11C1">
      <w:pPr>
        <w:pStyle w:val="Heading2"/>
        <w:rPr>
          <w:lang w:val="en-GB"/>
        </w:rPr>
      </w:pPr>
      <w:bookmarkStart w:id="33" w:name="_Toc364771058"/>
      <w:r>
        <w:rPr>
          <w:lang w:val="en-GB"/>
        </w:rPr>
        <w:t>Complete</w:t>
      </w:r>
      <w:r w:rsidR="00AB11C1" w:rsidRPr="003A4DC3">
        <w:rPr>
          <w:lang w:val="en-GB"/>
        </w:rPr>
        <w:t xml:space="preserve"> </w:t>
      </w:r>
      <w:r w:rsidR="00AB11C1">
        <w:rPr>
          <w:lang w:val="en-GB"/>
        </w:rPr>
        <w:t>sample</w:t>
      </w:r>
      <w:bookmarkEnd w:id="33"/>
    </w:p>
    <w:p w:rsidR="000606E8" w:rsidRDefault="000606E8" w:rsidP="00AB11C1">
      <w:pPr>
        <w:rPr>
          <w:lang w:val="en-GB"/>
        </w:rPr>
      </w:pPr>
    </w:p>
    <w:p w:rsidR="000606E8" w:rsidRDefault="00AB11C1" w:rsidP="00934072">
      <w:pPr>
        <w:jc w:val="both"/>
        <w:rPr>
          <w:lang w:val="en-GB"/>
        </w:rPr>
      </w:pPr>
      <w:r>
        <w:rPr>
          <w:lang w:val="en-GB"/>
        </w:rPr>
        <w:t>This is used to determine when a sample is complete. T</w:t>
      </w:r>
      <w:r w:rsidR="00934072">
        <w:rPr>
          <w:lang w:val="en-GB"/>
        </w:rPr>
        <w:t>he option can be set to:</w:t>
      </w:r>
    </w:p>
    <w:p w:rsidR="00934072" w:rsidRDefault="00934072" w:rsidP="00934072">
      <w:pPr>
        <w:jc w:val="both"/>
        <w:rPr>
          <w:lang w:val="en-GB"/>
        </w:rPr>
      </w:pPr>
    </w:p>
    <w:p w:rsidR="000606E8" w:rsidRPr="00934072" w:rsidRDefault="00AB11C1" w:rsidP="00934072">
      <w:pPr>
        <w:jc w:val="both"/>
        <w:rPr>
          <w:i/>
          <w:lang w:val="en-GB"/>
        </w:rPr>
      </w:pPr>
      <w:r w:rsidRPr="00934072">
        <w:rPr>
          <w:i/>
          <w:lang w:val="en-GB"/>
        </w:rPr>
        <w:t>Tr</w:t>
      </w:r>
      <w:r w:rsidR="00934072" w:rsidRPr="00934072">
        <w:rPr>
          <w:i/>
          <w:lang w:val="en-GB"/>
        </w:rPr>
        <w:t>igger C</w:t>
      </w:r>
      <w:r w:rsidR="000606E8" w:rsidRPr="00934072">
        <w:rPr>
          <w:i/>
          <w:lang w:val="en-GB"/>
        </w:rPr>
        <w:t>hannel goes out of event</w:t>
      </w:r>
      <w:r w:rsidR="00934072" w:rsidRPr="00934072">
        <w:rPr>
          <w:i/>
          <w:lang w:val="en-GB"/>
        </w:rPr>
        <w:t xml:space="preserve"> </w:t>
      </w:r>
    </w:p>
    <w:p w:rsidR="000606E8" w:rsidRDefault="000606E8" w:rsidP="00934072">
      <w:pPr>
        <w:jc w:val="both"/>
        <w:rPr>
          <w:lang w:val="en-GB"/>
        </w:rPr>
      </w:pPr>
      <w:r>
        <w:rPr>
          <w:lang w:val="en-GB"/>
        </w:rPr>
        <w:t>Trigger channel goes out of even</w:t>
      </w:r>
      <w:r w:rsidR="00934072">
        <w:rPr>
          <w:lang w:val="en-GB"/>
        </w:rPr>
        <w:t>t</w:t>
      </w:r>
      <w:r>
        <w:rPr>
          <w:lang w:val="en-GB"/>
        </w:rPr>
        <w:t xml:space="preserve"> sets the logger to log </w:t>
      </w:r>
      <w:r w:rsidR="00C05592">
        <w:rPr>
          <w:lang w:val="en-GB"/>
        </w:rPr>
        <w:t xml:space="preserve">only </w:t>
      </w:r>
      <w:r>
        <w:rPr>
          <w:lang w:val="en-GB"/>
        </w:rPr>
        <w:t>while trigger channels are in event.</w:t>
      </w:r>
    </w:p>
    <w:p w:rsidR="00AB11C1" w:rsidRDefault="00AB11C1" w:rsidP="00934072">
      <w:pPr>
        <w:jc w:val="both"/>
        <w:rPr>
          <w:lang w:val="en-GB"/>
        </w:rPr>
      </w:pPr>
    </w:p>
    <w:p w:rsidR="00934072" w:rsidRDefault="00934072" w:rsidP="00934072">
      <w:pPr>
        <w:jc w:val="both"/>
        <w:rPr>
          <w:lang w:val="en-GB"/>
        </w:rPr>
      </w:pPr>
    </w:p>
    <w:p w:rsidR="00934072" w:rsidRPr="00934072" w:rsidRDefault="00934072" w:rsidP="00934072">
      <w:pPr>
        <w:jc w:val="both"/>
        <w:rPr>
          <w:i/>
          <w:lang w:val="en-GB"/>
        </w:rPr>
      </w:pPr>
      <w:r w:rsidRPr="00934072">
        <w:rPr>
          <w:i/>
          <w:lang w:val="en-GB"/>
        </w:rPr>
        <w:t>Calibration Run Duration</w:t>
      </w:r>
    </w:p>
    <w:p w:rsidR="000606E8" w:rsidRPr="006E7BCF" w:rsidRDefault="00934072" w:rsidP="00934072">
      <w:pPr>
        <w:jc w:val="both"/>
        <w:rPr>
          <w:lang w:val="en-GB"/>
        </w:rPr>
      </w:pPr>
      <w:r>
        <w:rPr>
          <w:lang w:val="en-GB"/>
        </w:rPr>
        <w:t xml:space="preserve">Calibration Run Duration </w:t>
      </w:r>
      <w:r w:rsidR="000606E8">
        <w:rPr>
          <w:lang w:val="en-GB"/>
        </w:rPr>
        <w:t xml:space="preserve">sets the logger to log </w:t>
      </w:r>
      <w:r w:rsidR="00C05592">
        <w:rPr>
          <w:lang w:val="en-GB"/>
        </w:rPr>
        <w:t>for the maximum sample period when</w:t>
      </w:r>
      <w:r w:rsidR="000606E8">
        <w:rPr>
          <w:lang w:val="en-GB"/>
        </w:rPr>
        <w:t xml:space="preserve"> </w:t>
      </w:r>
      <w:r w:rsidR="00C05592">
        <w:rPr>
          <w:lang w:val="en-GB"/>
        </w:rPr>
        <w:t xml:space="preserve">the trigger </w:t>
      </w:r>
      <w:r w:rsidR="000606E8">
        <w:rPr>
          <w:lang w:val="en-GB"/>
        </w:rPr>
        <w:t>channels go</w:t>
      </w:r>
      <w:r w:rsidR="00C05592">
        <w:rPr>
          <w:lang w:val="en-GB"/>
        </w:rPr>
        <w:t>es</w:t>
      </w:r>
      <w:r w:rsidR="000606E8">
        <w:rPr>
          <w:lang w:val="en-GB"/>
        </w:rPr>
        <w:t xml:space="preserve"> </w:t>
      </w:r>
      <w:r w:rsidR="00C05592">
        <w:rPr>
          <w:lang w:val="en-GB"/>
        </w:rPr>
        <w:t>out of</w:t>
      </w:r>
      <w:r w:rsidR="000606E8">
        <w:rPr>
          <w:lang w:val="en-GB"/>
        </w:rPr>
        <w:t xml:space="preserve"> event</w:t>
      </w:r>
      <w:r w:rsidR="00C05592">
        <w:rPr>
          <w:lang w:val="en-GB"/>
        </w:rPr>
        <w:t>.</w:t>
      </w:r>
    </w:p>
    <w:p w:rsidR="00AB11C1" w:rsidRDefault="00AB11C1" w:rsidP="00AB11C1">
      <w:pPr>
        <w:pStyle w:val="Heading2"/>
        <w:rPr>
          <w:lang w:val="en-GB"/>
        </w:rPr>
      </w:pPr>
      <w:bookmarkStart w:id="34" w:name="_Toc364771059"/>
      <w:r w:rsidRPr="003A4DC3">
        <w:rPr>
          <w:lang w:val="en-GB"/>
        </w:rPr>
        <w:t xml:space="preserve">Source </w:t>
      </w:r>
      <w:r w:rsidR="00934072">
        <w:rPr>
          <w:lang w:val="en-GB"/>
        </w:rPr>
        <w:t xml:space="preserve">Input </w:t>
      </w:r>
      <w:r w:rsidRPr="003A4DC3">
        <w:rPr>
          <w:lang w:val="en-GB"/>
        </w:rPr>
        <w:t>Channel</w:t>
      </w:r>
      <w:bookmarkEnd w:id="34"/>
      <w:r>
        <w:rPr>
          <w:lang w:val="en-GB"/>
        </w:rPr>
        <w:t xml:space="preserve"> </w:t>
      </w:r>
    </w:p>
    <w:p w:rsidR="00934072" w:rsidRDefault="00AB11C1" w:rsidP="00934072">
      <w:pPr>
        <w:jc w:val="both"/>
        <w:rPr>
          <w:lang w:val="en-GB"/>
        </w:rPr>
      </w:pPr>
      <w:r>
        <w:rPr>
          <w:lang w:val="en-GB"/>
        </w:rPr>
        <w:t xml:space="preserve">This is the high speed analog input channel (10Hz) which is connected to the output of the Chromatograph and logged by the Chromatograph logger. </w:t>
      </w:r>
      <w:r w:rsidR="00934072">
        <w:rPr>
          <w:lang w:val="en-GB"/>
        </w:rPr>
        <w:t xml:space="preserve">Once this channel is chosen the </w:t>
      </w:r>
      <w:r w:rsidR="00F87781">
        <w:rPr>
          <w:lang w:val="en-GB"/>
        </w:rPr>
        <w:t xml:space="preserve">Chromatograph logger </w:t>
      </w:r>
      <w:r w:rsidR="00934072">
        <w:rPr>
          <w:lang w:val="en-GB"/>
        </w:rPr>
        <w:t>sets this as t</w:t>
      </w:r>
      <w:r w:rsidR="00F87781">
        <w:rPr>
          <w:lang w:val="en-GB"/>
        </w:rPr>
        <w:t>he first channel that is logged.</w:t>
      </w:r>
    </w:p>
    <w:p w:rsidR="00934072" w:rsidRDefault="00934072" w:rsidP="00934072">
      <w:pPr>
        <w:jc w:val="both"/>
        <w:rPr>
          <w:lang w:val="en-GB"/>
        </w:rPr>
      </w:pPr>
    </w:p>
    <w:p w:rsidR="00AB11C1" w:rsidRDefault="00AB11C1" w:rsidP="00934072">
      <w:pPr>
        <w:jc w:val="both"/>
        <w:rPr>
          <w:lang w:val="en-GB"/>
        </w:rPr>
      </w:pPr>
      <w:r>
        <w:rPr>
          <w:lang w:val="en-GB"/>
        </w:rPr>
        <w:t>The chromatograph outputs a signal peak for each gas type for a sample run. Light gases travel fastest through the chromatograph and thus a series of peaks is output for each gas type and the relative time window of each peak determines the gas type. The gas concentrations are calculated as follows</w:t>
      </w:r>
    </w:p>
    <w:p w:rsidR="00AB11C1" w:rsidRDefault="00AB11C1" w:rsidP="00AB11C1">
      <w:pPr>
        <w:rPr>
          <w:lang w:val="en-GB"/>
        </w:rPr>
      </w:pPr>
    </w:p>
    <w:p w:rsidR="00AB11C1" w:rsidRDefault="00AB11C1" w:rsidP="00AB11C1">
      <w:pPr>
        <w:rPr>
          <w:lang w:val="en-GB"/>
        </w:rPr>
      </w:pPr>
      <w:r>
        <w:rPr>
          <w:lang w:val="en-GB"/>
        </w:rPr>
        <w:tab/>
      </w:r>
      <w:r>
        <w:rPr>
          <w:lang w:val="en-GB"/>
        </w:rPr>
        <w:tab/>
        <w:t>RMS of peak area in current sample</w:t>
      </w:r>
    </w:p>
    <w:p w:rsidR="00AB11C1" w:rsidRDefault="00AB11C1" w:rsidP="00AB11C1">
      <w:pPr>
        <w:rPr>
          <w:lang w:val="en-GB"/>
        </w:rPr>
      </w:pPr>
      <w:r>
        <w:rPr>
          <w:lang w:val="en-GB"/>
        </w:rPr>
        <w:tab/>
      </w:r>
      <w:r>
        <w:rPr>
          <w:lang w:val="en-GB"/>
        </w:rPr>
        <w:tab/>
        <w:t>--------------------------------------------------       X       Calibration Concentration in %</w:t>
      </w:r>
    </w:p>
    <w:p w:rsidR="00AB11C1" w:rsidRDefault="00AB11C1" w:rsidP="00AB11C1">
      <w:pPr>
        <w:rPr>
          <w:lang w:val="en-GB"/>
        </w:rPr>
      </w:pPr>
      <w:r>
        <w:rPr>
          <w:lang w:val="en-GB"/>
        </w:rPr>
        <w:tab/>
      </w:r>
      <w:r>
        <w:rPr>
          <w:lang w:val="en-GB"/>
        </w:rPr>
        <w:tab/>
        <w:t>RMS of peak area in calibration sample</w:t>
      </w:r>
    </w:p>
    <w:p w:rsidR="00AB11C1" w:rsidRDefault="00AB11C1" w:rsidP="00AB11C1">
      <w:pPr>
        <w:rPr>
          <w:lang w:val="en-GB"/>
        </w:rPr>
      </w:pPr>
    </w:p>
    <w:p w:rsidR="00934072" w:rsidRDefault="00AB11C1" w:rsidP="00AB11C1">
      <w:pPr>
        <w:rPr>
          <w:lang w:val="en-GB"/>
        </w:rPr>
      </w:pPr>
      <w:r w:rsidRPr="00A804EE">
        <w:rPr>
          <w:lang w:val="en-GB"/>
        </w:rPr>
        <w:t>At then end of a sample all gas concentration channels are available for logging as lagged channels.</w:t>
      </w:r>
    </w:p>
    <w:p w:rsidR="00934072" w:rsidRDefault="00934072" w:rsidP="00AB11C1">
      <w:pPr>
        <w:rPr>
          <w:lang w:val="en-GB"/>
        </w:rPr>
      </w:pPr>
    </w:p>
    <w:p w:rsidR="00934072" w:rsidRDefault="00934072" w:rsidP="00934072">
      <w:pPr>
        <w:pStyle w:val="Heading2"/>
        <w:rPr>
          <w:lang w:val="en-GB"/>
        </w:rPr>
      </w:pPr>
      <w:bookmarkStart w:id="35" w:name="_Toc364771060"/>
      <w:r>
        <w:rPr>
          <w:lang w:val="en-GB"/>
        </w:rPr>
        <w:t>Trigger Channel</w:t>
      </w:r>
      <w:bookmarkEnd w:id="35"/>
    </w:p>
    <w:p w:rsidR="00934072" w:rsidRDefault="00934072" w:rsidP="00934072">
      <w:pPr>
        <w:rPr>
          <w:lang w:val="en-GB"/>
        </w:rPr>
      </w:pPr>
    </w:p>
    <w:p w:rsidR="00F87781" w:rsidRDefault="00F87781" w:rsidP="00F87781">
      <w:pPr>
        <w:jc w:val="both"/>
        <w:rPr>
          <w:lang w:val="en-GB"/>
        </w:rPr>
      </w:pPr>
      <w:r>
        <w:rPr>
          <w:lang w:val="en-GB"/>
        </w:rPr>
        <w:t xml:space="preserve">Once this channel is chosen the Chromatograph logger sets this as the Event channel. </w:t>
      </w:r>
      <w:r w:rsidR="00907D07">
        <w:rPr>
          <w:lang w:val="en-GB"/>
        </w:rPr>
        <w:t xml:space="preserve">This is the channel that triggers the </w:t>
      </w:r>
      <w:r w:rsidR="00DE312D">
        <w:rPr>
          <w:lang w:val="en-GB"/>
        </w:rPr>
        <w:t>event to start</w:t>
      </w:r>
      <w:r w:rsidR="00907D07">
        <w:rPr>
          <w:lang w:val="en-GB"/>
        </w:rPr>
        <w:t xml:space="preserve"> </w:t>
      </w:r>
      <w:r w:rsidR="00DE312D">
        <w:rPr>
          <w:lang w:val="en-GB"/>
        </w:rPr>
        <w:t xml:space="preserve">event </w:t>
      </w:r>
      <w:r w:rsidR="00907D07">
        <w:rPr>
          <w:lang w:val="en-GB"/>
        </w:rPr>
        <w:t>log</w:t>
      </w:r>
      <w:r w:rsidR="00DE312D">
        <w:rPr>
          <w:lang w:val="en-GB"/>
        </w:rPr>
        <w:t>ging</w:t>
      </w:r>
      <w:r w:rsidR="00907D07">
        <w:rPr>
          <w:lang w:val="en-GB"/>
        </w:rPr>
        <w:t xml:space="preserve">. </w:t>
      </w:r>
    </w:p>
    <w:p w:rsidR="00934072" w:rsidRPr="00934072" w:rsidRDefault="00934072" w:rsidP="00934072">
      <w:pPr>
        <w:rPr>
          <w:lang w:val="en-GB"/>
        </w:rPr>
      </w:pPr>
    </w:p>
    <w:p w:rsidR="00A40AB9" w:rsidRDefault="00A40AB9" w:rsidP="00A40AB9">
      <w:pPr>
        <w:pStyle w:val="Heading2"/>
        <w:rPr>
          <w:lang w:val="en-GB"/>
        </w:rPr>
      </w:pPr>
      <w:bookmarkStart w:id="36" w:name="_Toc364771061"/>
      <w:r>
        <w:rPr>
          <w:lang w:val="en-GB"/>
        </w:rPr>
        <w:t>Reference/Lagged Depth</w:t>
      </w:r>
      <w:r w:rsidRPr="003A4DC3">
        <w:rPr>
          <w:lang w:val="en-GB"/>
        </w:rPr>
        <w:t xml:space="preserve"> Channel</w:t>
      </w:r>
      <w:bookmarkEnd w:id="36"/>
      <w:r>
        <w:rPr>
          <w:lang w:val="en-GB"/>
        </w:rPr>
        <w:t xml:space="preserve"> </w:t>
      </w:r>
    </w:p>
    <w:p w:rsidR="00A40AB9" w:rsidRDefault="00A40AB9" w:rsidP="00A40AB9">
      <w:pPr>
        <w:rPr>
          <w:lang w:val="en-GB"/>
        </w:rPr>
      </w:pPr>
    </w:p>
    <w:p w:rsidR="00A40AB9" w:rsidRDefault="00934072" w:rsidP="00934072">
      <w:pPr>
        <w:jc w:val="both"/>
        <w:rPr>
          <w:lang w:val="en-GB"/>
        </w:rPr>
      </w:pPr>
      <w:r>
        <w:rPr>
          <w:lang w:val="en-GB"/>
        </w:rPr>
        <w:t>This refers</w:t>
      </w:r>
      <w:r w:rsidR="00A40AB9">
        <w:rPr>
          <w:lang w:val="en-GB"/>
        </w:rPr>
        <w:t xml:space="preserve"> to a channel used to reference the gas sample. This is typically a lagged depth in a drilling application but it could be sample number for example. The reference channel is written to Gas Chromatograph Channel 5 and appended to the Start Sample text log on the trend.</w:t>
      </w:r>
    </w:p>
    <w:p w:rsidR="00934072" w:rsidRDefault="00934072" w:rsidP="00934072">
      <w:pPr>
        <w:jc w:val="both"/>
        <w:rPr>
          <w:lang w:val="en-GB"/>
        </w:rPr>
      </w:pPr>
    </w:p>
    <w:p w:rsidR="00934072" w:rsidRDefault="00934072" w:rsidP="00934072">
      <w:pPr>
        <w:pStyle w:val="Heading2"/>
        <w:rPr>
          <w:lang w:val="en-GB"/>
        </w:rPr>
      </w:pPr>
      <w:bookmarkStart w:id="37" w:name="_Toc364771062"/>
      <w:r>
        <w:rPr>
          <w:lang w:val="en-GB"/>
        </w:rPr>
        <w:t>Filter Sample Input</w:t>
      </w:r>
      <w:bookmarkEnd w:id="37"/>
      <w:r>
        <w:rPr>
          <w:lang w:val="en-GB"/>
        </w:rPr>
        <w:t xml:space="preserve"> </w:t>
      </w:r>
    </w:p>
    <w:p w:rsidR="00934072" w:rsidRDefault="00934072" w:rsidP="00934072">
      <w:pPr>
        <w:rPr>
          <w:lang w:val="en-GB"/>
        </w:rPr>
      </w:pPr>
    </w:p>
    <w:p w:rsidR="001B4532" w:rsidRDefault="001B4532" w:rsidP="00934072">
      <w:pPr>
        <w:rPr>
          <w:i/>
          <w:lang w:val="en-GB"/>
        </w:rPr>
      </w:pPr>
      <w:r>
        <w:rPr>
          <w:i/>
          <w:lang w:val="en-GB"/>
        </w:rPr>
        <w:t>OFF</w:t>
      </w:r>
    </w:p>
    <w:p w:rsidR="001B4532" w:rsidRPr="001B4532" w:rsidRDefault="001B4532" w:rsidP="00934072">
      <w:pPr>
        <w:rPr>
          <w:lang w:val="en-GB"/>
        </w:rPr>
      </w:pPr>
      <w:r>
        <w:rPr>
          <w:lang w:val="en-GB"/>
        </w:rPr>
        <w:t>No filter sample</w:t>
      </w:r>
      <w:r w:rsidR="00721BAA">
        <w:rPr>
          <w:lang w:val="en-GB"/>
        </w:rPr>
        <w:t xml:space="preserve"> algorithm selected</w:t>
      </w:r>
      <w:r>
        <w:rPr>
          <w:lang w:val="en-GB"/>
        </w:rPr>
        <w:t xml:space="preserve">. </w:t>
      </w:r>
    </w:p>
    <w:p w:rsidR="001B4532" w:rsidRPr="001B4532" w:rsidRDefault="001B4532" w:rsidP="00934072">
      <w:pPr>
        <w:rPr>
          <w:lang w:val="en-GB"/>
        </w:rPr>
      </w:pPr>
    </w:p>
    <w:p w:rsidR="001B4532" w:rsidRDefault="001B4532" w:rsidP="00934072">
      <w:pPr>
        <w:rPr>
          <w:i/>
          <w:lang w:val="en-GB"/>
        </w:rPr>
      </w:pPr>
    </w:p>
    <w:p w:rsidR="00934072" w:rsidRDefault="00F87781" w:rsidP="00934072">
      <w:pPr>
        <w:rPr>
          <w:i/>
          <w:lang w:val="en-GB"/>
        </w:rPr>
      </w:pPr>
      <w:r w:rsidRPr="00F87781">
        <w:rPr>
          <w:i/>
          <w:lang w:val="en-GB"/>
        </w:rPr>
        <w:t>Moving Average</w:t>
      </w:r>
    </w:p>
    <w:p w:rsidR="00EE76DD" w:rsidRDefault="00EE76DD" w:rsidP="00934072">
      <w:pPr>
        <w:rPr>
          <w:i/>
          <w:lang w:val="en-GB"/>
        </w:rPr>
      </w:pPr>
    </w:p>
    <w:p w:rsidR="00EE76DD" w:rsidRPr="00EE76DD" w:rsidRDefault="001B4532" w:rsidP="00934072">
      <w:pPr>
        <w:rPr>
          <w:lang w:val="en-GB"/>
        </w:rPr>
      </w:pPr>
      <w:r>
        <w:rPr>
          <w:lang w:val="en-GB"/>
        </w:rPr>
        <w:t>This sets the Moving Average algorithm.  In a Moving A</w:t>
      </w:r>
      <w:r w:rsidR="00EE76DD">
        <w:rPr>
          <w:lang w:val="en-GB"/>
        </w:rPr>
        <w:t xml:space="preserve">verage </w:t>
      </w:r>
      <w:r>
        <w:rPr>
          <w:lang w:val="en-GB"/>
        </w:rPr>
        <w:t xml:space="preserve">algorithm, </w:t>
      </w:r>
      <w:r w:rsidR="00EE76DD">
        <w:rPr>
          <w:lang w:val="en-GB"/>
        </w:rPr>
        <w:t xml:space="preserve">each data sample is set to the average of the samples around it, including itself. </w:t>
      </w:r>
      <w:r w:rsidR="0065790B">
        <w:rPr>
          <w:lang w:val="en-GB"/>
        </w:rPr>
        <w:t xml:space="preserve"> </w:t>
      </w:r>
    </w:p>
    <w:p w:rsidR="00F87781" w:rsidRPr="00934072" w:rsidRDefault="00F87781" w:rsidP="00934072">
      <w:pPr>
        <w:rPr>
          <w:lang w:val="en-GB"/>
        </w:rPr>
      </w:pPr>
    </w:p>
    <w:p w:rsidR="00934072" w:rsidRDefault="00F87781" w:rsidP="00934072">
      <w:pPr>
        <w:jc w:val="both"/>
        <w:rPr>
          <w:i/>
          <w:lang w:val="en-GB"/>
        </w:rPr>
      </w:pPr>
      <w:r w:rsidRPr="00F87781">
        <w:rPr>
          <w:i/>
          <w:lang w:val="en-GB"/>
        </w:rPr>
        <w:t>Olympic</w:t>
      </w:r>
    </w:p>
    <w:p w:rsidR="00F87781" w:rsidRDefault="00F87781" w:rsidP="00934072">
      <w:pPr>
        <w:jc w:val="both"/>
        <w:rPr>
          <w:i/>
          <w:lang w:val="en-GB"/>
        </w:rPr>
      </w:pPr>
    </w:p>
    <w:p w:rsidR="0065790B" w:rsidRPr="0065790B" w:rsidRDefault="001B4532" w:rsidP="00934072">
      <w:pPr>
        <w:jc w:val="both"/>
        <w:rPr>
          <w:lang w:val="en-GB"/>
        </w:rPr>
      </w:pPr>
      <w:r>
        <w:rPr>
          <w:lang w:val="en-GB"/>
        </w:rPr>
        <w:t>This s</w:t>
      </w:r>
      <w:r w:rsidR="0065790B">
        <w:rPr>
          <w:lang w:val="en-GB"/>
        </w:rPr>
        <w:t xml:space="preserve">elects the Olympic smoothing algorithm. This algorithm is identical to the Moving Average </w:t>
      </w:r>
      <w:r>
        <w:rPr>
          <w:lang w:val="en-GB"/>
        </w:rPr>
        <w:t xml:space="preserve">algorithm </w:t>
      </w:r>
      <w:r w:rsidR="0065790B">
        <w:rPr>
          <w:lang w:val="en-GB"/>
        </w:rPr>
        <w:t xml:space="preserve">except that the highest and lowest values in the set of samples are discarded before the average is taken. </w:t>
      </w:r>
    </w:p>
    <w:p w:rsidR="001B4532" w:rsidRPr="00F87781" w:rsidRDefault="001B4532" w:rsidP="00934072">
      <w:pPr>
        <w:jc w:val="both"/>
        <w:rPr>
          <w:i/>
          <w:lang w:val="en-GB"/>
        </w:rPr>
      </w:pPr>
    </w:p>
    <w:p w:rsidR="00F87781" w:rsidRDefault="00F87781" w:rsidP="00200635">
      <w:pPr>
        <w:pStyle w:val="Heading3"/>
        <w:rPr>
          <w:lang w:val="en-GB"/>
        </w:rPr>
      </w:pPr>
      <w:bookmarkStart w:id="38" w:name="_Toc364771063"/>
      <w:r>
        <w:rPr>
          <w:lang w:val="en-GB"/>
        </w:rPr>
        <w:t>Filter Width (Sample</w:t>
      </w:r>
      <w:r w:rsidR="00367BEB">
        <w:rPr>
          <w:lang w:val="en-GB"/>
        </w:rPr>
        <w:t>s</w:t>
      </w:r>
      <w:r>
        <w:rPr>
          <w:lang w:val="en-GB"/>
        </w:rPr>
        <w:t>)</w:t>
      </w:r>
      <w:bookmarkEnd w:id="38"/>
      <w:r>
        <w:rPr>
          <w:lang w:val="en-GB"/>
        </w:rPr>
        <w:t xml:space="preserve"> </w:t>
      </w:r>
    </w:p>
    <w:p w:rsidR="00F87781" w:rsidRDefault="00F87781" w:rsidP="00F87781">
      <w:pPr>
        <w:rPr>
          <w:lang w:val="en-GB"/>
        </w:rPr>
      </w:pPr>
    </w:p>
    <w:p w:rsidR="00EE76DD" w:rsidRDefault="00EE76DD" w:rsidP="00F87781">
      <w:pPr>
        <w:rPr>
          <w:lang w:val="en-GB"/>
        </w:rPr>
      </w:pPr>
      <w:r>
        <w:rPr>
          <w:lang w:val="en-GB"/>
        </w:rPr>
        <w:t>The filter width controls the number of samples on each side of the data point that are averaged to calculate the new value for each data point. For example, if filter width is set to 2, then two data points prior and two data points after are averaged with the data point being calculated for a total of 5 data points averaged for each data sample in the Chromatograph.</w:t>
      </w:r>
    </w:p>
    <w:p w:rsidR="00F87781" w:rsidRPr="00F87781" w:rsidRDefault="00F87781" w:rsidP="00200635">
      <w:pPr>
        <w:pStyle w:val="Heading3"/>
        <w:rPr>
          <w:lang w:val="en-GB"/>
        </w:rPr>
      </w:pPr>
      <w:bookmarkStart w:id="39" w:name="_Toc364771064"/>
      <w:r w:rsidRPr="00F87781">
        <w:rPr>
          <w:lang w:val="en-GB"/>
        </w:rPr>
        <w:t>Filtered Output Channel</w:t>
      </w:r>
      <w:bookmarkEnd w:id="39"/>
    </w:p>
    <w:p w:rsidR="00F87781" w:rsidRDefault="00721BAA" w:rsidP="00934072">
      <w:pPr>
        <w:jc w:val="both"/>
        <w:rPr>
          <w:lang w:val="en-GB"/>
        </w:rPr>
      </w:pPr>
      <w:r>
        <w:rPr>
          <w:lang w:val="en-GB"/>
        </w:rPr>
        <w:t>Select and configure the ch</w:t>
      </w:r>
      <w:r w:rsidR="00DE312D">
        <w:rPr>
          <w:lang w:val="en-GB"/>
        </w:rPr>
        <w:t>annel to hold the filtered data.</w:t>
      </w:r>
    </w:p>
    <w:p w:rsidR="00AB11C1" w:rsidRDefault="00AB11C1" w:rsidP="00AB11C1">
      <w:pPr>
        <w:pStyle w:val="Heading2"/>
        <w:rPr>
          <w:lang w:val="en-GB"/>
        </w:rPr>
      </w:pPr>
      <w:bookmarkStart w:id="40" w:name="_Toc364771065"/>
      <w:r>
        <w:rPr>
          <w:lang w:val="en-GB"/>
        </w:rPr>
        <w:t>Peak Text</w:t>
      </w:r>
      <w:bookmarkEnd w:id="40"/>
      <w:r>
        <w:rPr>
          <w:lang w:val="en-GB"/>
        </w:rPr>
        <w:t xml:space="preserve"> </w:t>
      </w:r>
    </w:p>
    <w:p w:rsidR="00721BAA" w:rsidRDefault="00AB11C1" w:rsidP="00AB11C1">
      <w:pPr>
        <w:rPr>
          <w:lang w:val="en-GB"/>
        </w:rPr>
      </w:pPr>
      <w:r>
        <w:rPr>
          <w:lang w:val="en-GB"/>
        </w:rPr>
        <w:t xml:space="preserve">This is the logged text added to the </w:t>
      </w:r>
      <w:r w:rsidR="00721BAA">
        <w:rPr>
          <w:lang w:val="en-GB"/>
        </w:rPr>
        <w:t>Peak of</w:t>
      </w:r>
      <w:r>
        <w:rPr>
          <w:lang w:val="en-GB"/>
        </w:rPr>
        <w:t xml:space="preserve"> each sample at Position </w:t>
      </w:r>
      <w:r w:rsidR="00A40AB9">
        <w:rPr>
          <w:lang w:val="en-GB"/>
        </w:rPr>
        <w:t>10</w:t>
      </w:r>
      <w:r>
        <w:rPr>
          <w:lang w:val="en-GB"/>
        </w:rPr>
        <w:t xml:space="preserve">0%. </w:t>
      </w:r>
      <w:r w:rsidR="00721BAA">
        <w:rPr>
          <w:lang w:val="en-GB"/>
        </w:rPr>
        <w:t xml:space="preserve"> </w:t>
      </w:r>
      <w:r>
        <w:rPr>
          <w:lang w:val="en-GB"/>
        </w:rPr>
        <w:t>Defaults to</w:t>
      </w:r>
      <w:r w:rsidR="00721BAA">
        <w:rPr>
          <w:lang w:val="en-GB"/>
        </w:rPr>
        <w:t>:</w:t>
      </w:r>
    </w:p>
    <w:p w:rsidR="00721BAA" w:rsidRDefault="00721BAA" w:rsidP="00AB11C1">
      <w:pPr>
        <w:rPr>
          <w:lang w:val="en-GB"/>
        </w:rPr>
      </w:pPr>
    </w:p>
    <w:p w:rsidR="00721BAA" w:rsidRDefault="00AB11C1" w:rsidP="00AB11C1">
      <w:pPr>
        <w:rPr>
          <w:lang w:val="en-GB"/>
        </w:rPr>
      </w:pPr>
      <w:r>
        <w:rPr>
          <w:lang w:val="en-GB"/>
        </w:rPr>
        <w:t xml:space="preserve"> </w:t>
      </w:r>
      <w:r w:rsidR="00C05592">
        <w:rPr>
          <w:lang w:val="en-GB"/>
        </w:rPr>
        <w:t>“</w:t>
      </w:r>
      <w:r>
        <w:rPr>
          <w:lang w:val="en-GB"/>
        </w:rPr>
        <w:t>%GT RT %RT AREA %AR WIDTH %WI AREA</w:t>
      </w:r>
      <w:r w:rsidR="00A40AB9">
        <w:rPr>
          <w:lang w:val="en-GB"/>
        </w:rPr>
        <w:t xml:space="preserve"> %</w:t>
      </w:r>
      <w:r>
        <w:rPr>
          <w:lang w:val="en-GB"/>
        </w:rPr>
        <w:t>AP</w:t>
      </w:r>
      <w:r w:rsidR="00A40AB9">
        <w:rPr>
          <w:lang w:val="en-GB"/>
        </w:rPr>
        <w:t xml:space="preserve"> RMS %RM CONC %CP%/%CC PPM. </w:t>
      </w:r>
    </w:p>
    <w:p w:rsidR="00721BAA" w:rsidRDefault="00721BAA" w:rsidP="00AB11C1">
      <w:pPr>
        <w:rPr>
          <w:lang w:val="en-GB"/>
        </w:rPr>
      </w:pPr>
    </w:p>
    <w:p w:rsidR="00AB11C1" w:rsidRDefault="00A40AB9" w:rsidP="00AB11C1">
      <w:pPr>
        <w:rPr>
          <w:lang w:val="en-GB"/>
        </w:rPr>
      </w:pPr>
      <w:r>
        <w:rPr>
          <w:lang w:val="en-GB"/>
        </w:rPr>
        <w:t xml:space="preserve">The 2 letter mnemonics preceded by % refer to the values of the tags associated with each gas.  </w:t>
      </w:r>
    </w:p>
    <w:p w:rsidR="00AB11C1" w:rsidRDefault="00AB11C1" w:rsidP="00AB11C1">
      <w:pPr>
        <w:pStyle w:val="Heading2"/>
        <w:rPr>
          <w:lang w:val="en-GB"/>
        </w:rPr>
      </w:pPr>
      <w:bookmarkStart w:id="41" w:name="_Toc364771066"/>
      <w:r>
        <w:rPr>
          <w:lang w:val="en-GB"/>
        </w:rPr>
        <w:t>Trend</w:t>
      </w:r>
      <w:bookmarkEnd w:id="41"/>
      <w:r>
        <w:rPr>
          <w:lang w:val="en-GB"/>
        </w:rPr>
        <w:t xml:space="preserve"> </w:t>
      </w:r>
    </w:p>
    <w:p w:rsidR="00AB11C1" w:rsidRPr="006E7BCF" w:rsidRDefault="00AB11C1" w:rsidP="00AB11C1">
      <w:pPr>
        <w:rPr>
          <w:b/>
          <w:lang w:val="en-GB"/>
        </w:rPr>
      </w:pPr>
      <w:r>
        <w:rPr>
          <w:lang w:val="en-GB"/>
        </w:rPr>
        <w:t>This is the trend used to display the source channel and corresponding gas concentrations</w:t>
      </w:r>
      <w:r w:rsidR="00975521">
        <w:rPr>
          <w:lang w:val="en-GB"/>
        </w:rPr>
        <w:t>.</w:t>
      </w:r>
    </w:p>
    <w:p w:rsidR="00AB11C1" w:rsidRDefault="00AB11C1" w:rsidP="00AB11C1">
      <w:pPr>
        <w:pStyle w:val="Heading2"/>
        <w:rPr>
          <w:lang w:val="en-GB"/>
        </w:rPr>
      </w:pPr>
      <w:bookmarkStart w:id="42" w:name="_Toc364771067"/>
      <w:r>
        <w:rPr>
          <w:lang w:val="en-GB"/>
        </w:rPr>
        <w:t>Print</w:t>
      </w:r>
      <w:r w:rsidRPr="007E6198">
        <w:rPr>
          <w:lang w:val="en-GB"/>
        </w:rPr>
        <w:t xml:space="preserve"> Trends </w:t>
      </w:r>
      <w:r>
        <w:rPr>
          <w:lang w:val="en-GB"/>
        </w:rPr>
        <w:t xml:space="preserve">to Default Printer </w:t>
      </w:r>
      <w:r w:rsidRPr="007E6198">
        <w:rPr>
          <w:lang w:val="en-GB"/>
        </w:rPr>
        <w:t>on Completion</w:t>
      </w:r>
      <w:bookmarkEnd w:id="42"/>
      <w:r>
        <w:rPr>
          <w:lang w:val="en-GB"/>
        </w:rPr>
        <w:t xml:space="preserve"> </w:t>
      </w:r>
    </w:p>
    <w:p w:rsidR="00AB11C1" w:rsidRDefault="00AB11C1" w:rsidP="00AB11C1">
      <w:pPr>
        <w:rPr>
          <w:lang w:val="en-GB"/>
        </w:rPr>
      </w:pPr>
      <w:r>
        <w:rPr>
          <w:lang w:val="en-GB"/>
        </w:rPr>
        <w:t xml:space="preserve">This is used to print the trend to the default printer at end of each sample. </w:t>
      </w: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AB11C1" w:rsidP="00AB11C1">
      <w:pPr>
        <w:rPr>
          <w:lang w:val="en-GB"/>
        </w:rPr>
      </w:pPr>
    </w:p>
    <w:p w:rsidR="00AB11C1" w:rsidRDefault="00F823BE" w:rsidP="00AB11C1">
      <w:pPr>
        <w:pStyle w:val="Heading1"/>
      </w:pPr>
      <w:r>
        <w:br w:type="page"/>
      </w:r>
      <w:bookmarkStart w:id="43" w:name="_Toc364771068"/>
      <w:r w:rsidR="00AB11C1">
        <w:t>Trend</w:t>
      </w:r>
      <w:bookmarkEnd w:id="43"/>
    </w:p>
    <w:p w:rsidR="00AB11C1" w:rsidRDefault="00AB11C1" w:rsidP="00AB11C1">
      <w:pPr>
        <w:rPr>
          <w:lang w:val="en-GB"/>
        </w:rPr>
      </w:pPr>
    </w:p>
    <w:p w:rsidR="00AB11C1" w:rsidRDefault="00AB11C1" w:rsidP="00AB11C1">
      <w:pPr>
        <w:rPr>
          <w:lang w:val="en-GB"/>
        </w:rPr>
      </w:pPr>
      <w:r>
        <w:rPr>
          <w:lang w:val="en-GB"/>
        </w:rPr>
        <w:t>The trend section is used to display the trends.</w:t>
      </w:r>
    </w:p>
    <w:p w:rsidR="00AB11C1" w:rsidRDefault="00AB11C1" w:rsidP="00AB11C1">
      <w:pPr>
        <w:rPr>
          <w:lang w:val="en-GB"/>
        </w:rPr>
      </w:pPr>
    </w:p>
    <w:p w:rsidR="00A40AB9" w:rsidRDefault="00617A06" w:rsidP="00AB11C1">
      <w:pPr>
        <w:rPr>
          <w:lang w:val="en-GB"/>
        </w:rPr>
      </w:pPr>
      <w:r>
        <w:rPr>
          <w:noProof/>
          <w:lang w:val="en-GB" w:eastAsia="en-GB"/>
        </w:rPr>
        <w:drawing>
          <wp:inline distT="0" distB="0" distL="0" distR="0">
            <wp:extent cx="5953125" cy="370522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53125" cy="3705225"/>
                    </a:xfrm>
                    <a:prstGeom prst="rect">
                      <a:avLst/>
                    </a:prstGeom>
                    <a:noFill/>
                    <a:ln w="9525">
                      <a:noFill/>
                      <a:miter lim="800000"/>
                      <a:headEnd/>
                      <a:tailEnd/>
                    </a:ln>
                  </pic:spPr>
                </pic:pic>
              </a:graphicData>
            </a:graphic>
          </wp:inline>
        </w:drawing>
      </w:r>
    </w:p>
    <w:p w:rsidR="00AB11C1" w:rsidRDefault="00AB11C1" w:rsidP="00AB11C1">
      <w:pPr>
        <w:jc w:val="center"/>
        <w:rPr>
          <w:noProof/>
          <w:lang w:val="en-IE" w:eastAsia="en-IE"/>
        </w:rPr>
      </w:pPr>
    </w:p>
    <w:p w:rsidR="00AB11C1" w:rsidRPr="003355FD" w:rsidRDefault="00AB11C1" w:rsidP="00AB11C1">
      <w:pPr>
        <w:pStyle w:val="EditorsNotes"/>
        <w:numPr>
          <w:ilvl w:val="0"/>
          <w:numId w:val="12"/>
        </w:numPr>
      </w:pPr>
    </w:p>
    <w:p w:rsidR="00AB11C1" w:rsidRPr="003355FD" w:rsidRDefault="00AB11C1" w:rsidP="00AB11C1">
      <w:pPr>
        <w:pStyle w:val="EditorsNotes"/>
        <w:numPr>
          <w:ilvl w:val="0"/>
          <w:numId w:val="12"/>
        </w:numPr>
      </w:pPr>
    </w:p>
    <w:p w:rsidR="00A40AB9" w:rsidRDefault="00A40AB9" w:rsidP="00AB11C1">
      <w:pPr>
        <w:pStyle w:val="NormalWeb"/>
      </w:pPr>
    </w:p>
    <w:p w:rsidR="00AB11C1" w:rsidRDefault="00AB11C1" w:rsidP="00AB11C1">
      <w:pPr>
        <w:pStyle w:val="NormalWeb"/>
      </w:pPr>
      <w:r>
        <w:t>The trends tab allows you to open a trend (utility that allows logged data to be displayed in graphical form).</w:t>
      </w:r>
    </w:p>
    <w:p w:rsidR="00AB11C1" w:rsidRPr="003355FD" w:rsidRDefault="00AB11C1" w:rsidP="00AB11C1"/>
    <w:p w:rsidR="00AB11C1" w:rsidRDefault="00AB11C1" w:rsidP="00AB11C1">
      <w:pPr>
        <w:pStyle w:val="EditorsNotes"/>
        <w:numPr>
          <w:ilvl w:val="0"/>
          <w:numId w:val="9"/>
        </w:numPr>
      </w:pPr>
      <w:r>
        <w:t>Describe the “what” of system functions, not the “how”</w:t>
      </w:r>
    </w:p>
    <w:p w:rsidR="00AB11C1" w:rsidRDefault="00AB11C1" w:rsidP="00AB11C1">
      <w:pPr>
        <w:pStyle w:val="EditorsNotes"/>
        <w:numPr>
          <w:ilvl w:val="0"/>
          <w:numId w:val="10"/>
        </w:numPr>
      </w:pPr>
      <w:r>
        <w:t>Ensure software requirements are complete (traceability)</w:t>
      </w:r>
    </w:p>
    <w:p w:rsidR="00AB11C1" w:rsidRDefault="00AB11C1" w:rsidP="00AB11C1">
      <w:pPr>
        <w:pStyle w:val="EditorsNotes"/>
        <w:numPr>
          <w:ilvl w:val="0"/>
          <w:numId w:val="11"/>
        </w:numPr>
      </w:pPr>
      <w:r>
        <w:t>Define the support service</w:t>
      </w:r>
    </w:p>
    <w:p w:rsidR="00A40AB9" w:rsidRDefault="00A40AB9" w:rsidP="00A40AB9">
      <w:pPr>
        <w:pStyle w:val="Heading1"/>
      </w:pPr>
      <w:r>
        <w:br w:type="page"/>
      </w:r>
      <w:bookmarkStart w:id="44" w:name="_Toc364771069"/>
      <w:r>
        <w:t>Calibration</w:t>
      </w:r>
      <w:bookmarkEnd w:id="44"/>
    </w:p>
    <w:p w:rsidR="002956FB" w:rsidRDefault="002956FB" w:rsidP="002956FB">
      <w:pPr>
        <w:rPr>
          <w:lang w:val="en-GB"/>
        </w:rPr>
      </w:pPr>
    </w:p>
    <w:p w:rsidR="002956FB" w:rsidRDefault="002956FB" w:rsidP="002956FB">
      <w:pPr>
        <w:rPr>
          <w:lang w:val="en-GB"/>
        </w:rPr>
      </w:pPr>
      <w:r>
        <w:rPr>
          <w:lang w:val="en-GB"/>
        </w:rPr>
        <w:t xml:space="preserve">In calibration mode a sample of the known concentration of each gas is run through the chromatograph. The software stores the RMS and the start and stop time of each peak. </w:t>
      </w:r>
    </w:p>
    <w:p w:rsidR="002956FB" w:rsidRDefault="002956FB" w:rsidP="002956FB">
      <w:pPr>
        <w:rPr>
          <w:lang w:val="en-GB"/>
        </w:rPr>
      </w:pPr>
    </w:p>
    <w:p w:rsidR="002956FB" w:rsidRDefault="002956FB" w:rsidP="002956FB">
      <w:pPr>
        <w:rPr>
          <w:lang w:val="en-GB"/>
        </w:rPr>
      </w:pPr>
      <w:r>
        <w:rPr>
          <w:lang w:val="en-GB"/>
        </w:rPr>
        <w:t>Calibration is started by selecting Control/Start Calibration. When the calibration is started, the status at the bottom of the screen changes to “Calibrating”. The calibration process starts at the next occurrence of the signal channel going high. When the calibration process is complete the status at the bottom of the screen reverts back to “Enabled”.</w:t>
      </w:r>
    </w:p>
    <w:p w:rsidR="002956FB" w:rsidRDefault="002956FB" w:rsidP="002956FB">
      <w:pPr>
        <w:rPr>
          <w:lang w:val="en-GB"/>
        </w:rPr>
      </w:pPr>
    </w:p>
    <w:p w:rsidR="002956FB" w:rsidRDefault="002956FB" w:rsidP="002956FB">
      <w:pPr>
        <w:rPr>
          <w:lang w:val="en-GB"/>
        </w:rPr>
      </w:pPr>
      <w:r>
        <w:rPr>
          <w:lang w:val="en-GB"/>
        </w:rPr>
        <w:t>Calibration is stopped by selecting Control/End Calibration. When the calibration is stopped, the status at the bottom of the screen changed to “Enabled”.</w:t>
      </w:r>
    </w:p>
    <w:p w:rsidR="00A40AB9" w:rsidRDefault="00A40AB9" w:rsidP="00AB11C1"/>
    <w:p w:rsidR="00F943BF" w:rsidRDefault="00F943BF" w:rsidP="00F943BF">
      <w:pPr>
        <w:pStyle w:val="Heading2"/>
      </w:pPr>
      <w:bookmarkStart w:id="45" w:name="_Toc364771070"/>
      <w:r>
        <w:t>Real-time calibration</w:t>
      </w:r>
      <w:bookmarkEnd w:id="45"/>
    </w:p>
    <w:p w:rsidR="00F943BF" w:rsidRDefault="00F943BF" w:rsidP="00F943BF"/>
    <w:p w:rsidR="008A5014" w:rsidRDefault="008A5014" w:rsidP="00F943BF">
      <w:r>
        <w:t>The following connections are assumed.</w:t>
      </w:r>
    </w:p>
    <w:p w:rsidR="008A5014" w:rsidRDefault="008A5014" w:rsidP="00F943BF"/>
    <w:p w:rsidR="008A5014" w:rsidRDefault="008A5014" w:rsidP="008A5014">
      <w:r>
        <w:t>The INT START output from the Chromatograph needs to be wired into an Alpha Digital Status AL6 with the module set to FAST scanning at 20ms. The INTEG signal needs to be wired into an AL8 Analog Input voltage signal on the same module.</w:t>
      </w:r>
    </w:p>
    <w:p w:rsidR="008A5014" w:rsidRDefault="008A5014" w:rsidP="00F943BF"/>
    <w:p w:rsidR="008A5014" w:rsidRPr="00F943BF" w:rsidRDefault="008A5014" w:rsidP="00F943BF"/>
    <w:p w:rsidR="00A40AB9" w:rsidRDefault="00A40AB9" w:rsidP="00AB11C1">
      <w:r>
        <w:t>To calibrate in real-time on a Raygas detector perform the following steps.</w:t>
      </w:r>
    </w:p>
    <w:p w:rsidR="00A40AB9" w:rsidRDefault="00A40AB9" w:rsidP="00AB11C1"/>
    <w:p w:rsidR="002956FB" w:rsidRDefault="00617A06" w:rsidP="00AB11C1">
      <w:r>
        <w:rPr>
          <w:noProof/>
          <w:lang w:val="en-GB" w:eastAsia="en-GB"/>
        </w:rPr>
        <w:drawing>
          <wp:inline distT="0" distB="0" distL="0" distR="0">
            <wp:extent cx="5734050" cy="21812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734050" cy="2181225"/>
                    </a:xfrm>
                    <a:prstGeom prst="rect">
                      <a:avLst/>
                    </a:prstGeom>
                    <a:noFill/>
                    <a:ln w="9525">
                      <a:noFill/>
                      <a:miter lim="800000"/>
                      <a:headEnd/>
                      <a:tailEnd/>
                    </a:ln>
                  </pic:spPr>
                </pic:pic>
              </a:graphicData>
            </a:graphic>
          </wp:inline>
        </w:drawing>
      </w:r>
    </w:p>
    <w:p w:rsidR="002956FB" w:rsidRDefault="002956FB" w:rsidP="00AB11C1"/>
    <w:p w:rsidR="00F943BF" w:rsidRDefault="00F943BF" w:rsidP="00F943BF">
      <w:pPr>
        <w:numPr>
          <w:ilvl w:val="0"/>
          <w:numId w:val="20"/>
        </w:numPr>
        <w:spacing w:line="360" w:lineRule="auto"/>
      </w:pPr>
      <w:r>
        <w:t>Make sure the system is Enabled and the Chromatograph logger is enabled</w:t>
      </w:r>
    </w:p>
    <w:p w:rsidR="00A40AB9" w:rsidRDefault="00A40AB9" w:rsidP="00F943BF">
      <w:pPr>
        <w:numPr>
          <w:ilvl w:val="0"/>
          <w:numId w:val="20"/>
        </w:numPr>
        <w:spacing w:line="360" w:lineRule="auto"/>
      </w:pPr>
      <w:r>
        <w:t>Make sure integration is ON</w:t>
      </w:r>
      <w:r w:rsidR="00F943BF">
        <w:t xml:space="preserve"> on the detector</w:t>
      </w:r>
    </w:p>
    <w:p w:rsidR="00F943BF" w:rsidRDefault="00F943BF" w:rsidP="00F943BF">
      <w:pPr>
        <w:numPr>
          <w:ilvl w:val="0"/>
          <w:numId w:val="20"/>
        </w:numPr>
        <w:spacing w:line="360" w:lineRule="auto"/>
      </w:pPr>
      <w:r>
        <w:t>Make sure the AUTO/MAN switch is set MANual on the detector</w:t>
      </w:r>
    </w:p>
    <w:p w:rsidR="00A40AB9" w:rsidRDefault="00A40AB9" w:rsidP="00F943BF">
      <w:pPr>
        <w:numPr>
          <w:ilvl w:val="0"/>
          <w:numId w:val="20"/>
        </w:numPr>
        <w:spacing w:line="360" w:lineRule="auto"/>
      </w:pPr>
      <w:r>
        <w:t>Make sure Elute light is flashing (in idle mode)</w:t>
      </w:r>
      <w:r w:rsidR="00F943BF">
        <w:t xml:space="preserve"> on the detector</w:t>
      </w:r>
    </w:p>
    <w:p w:rsidR="00F943BF" w:rsidRDefault="00A40AB9" w:rsidP="00F943BF">
      <w:pPr>
        <w:numPr>
          <w:ilvl w:val="0"/>
          <w:numId w:val="20"/>
        </w:numPr>
        <w:spacing w:line="360" w:lineRule="auto"/>
      </w:pPr>
      <w:r>
        <w:t>Select Control/</w:t>
      </w:r>
      <w:r w:rsidR="00F943BF">
        <w:t>Start Calibration from the calibration menu</w:t>
      </w:r>
    </w:p>
    <w:p w:rsidR="00F943BF" w:rsidRDefault="00F943BF" w:rsidP="00F943BF">
      <w:pPr>
        <w:spacing w:line="360" w:lineRule="auto"/>
        <w:ind w:left="720"/>
      </w:pPr>
    </w:p>
    <w:p w:rsidR="00F943BF" w:rsidRDefault="00617A06" w:rsidP="00F943BF">
      <w:pPr>
        <w:spacing w:line="360" w:lineRule="auto"/>
        <w:jc w:val="center"/>
      </w:pPr>
      <w:r>
        <w:rPr>
          <w:noProof/>
          <w:lang w:val="en-GB" w:eastAsia="en-GB"/>
        </w:rPr>
        <w:drawing>
          <wp:inline distT="0" distB="0" distL="0" distR="0">
            <wp:extent cx="3114675" cy="14097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3114675" cy="1409700"/>
                    </a:xfrm>
                    <a:prstGeom prst="rect">
                      <a:avLst/>
                    </a:prstGeom>
                    <a:noFill/>
                    <a:ln w="9525">
                      <a:noFill/>
                      <a:miter lim="800000"/>
                      <a:headEnd/>
                      <a:tailEnd/>
                    </a:ln>
                  </pic:spPr>
                </pic:pic>
              </a:graphicData>
            </a:graphic>
          </wp:inline>
        </w:drawing>
      </w:r>
    </w:p>
    <w:p w:rsidR="00F943BF" w:rsidRDefault="00F943BF" w:rsidP="00F943BF">
      <w:pPr>
        <w:spacing w:line="360" w:lineRule="auto"/>
        <w:ind w:left="720"/>
      </w:pPr>
    </w:p>
    <w:p w:rsidR="00F943BF" w:rsidRDefault="00F943BF" w:rsidP="00F943BF">
      <w:pPr>
        <w:numPr>
          <w:ilvl w:val="0"/>
          <w:numId w:val="20"/>
        </w:numPr>
        <w:spacing w:line="360" w:lineRule="auto"/>
      </w:pPr>
      <w:r>
        <w:t>The status at the bottom of the screen displays Calibrating</w:t>
      </w:r>
    </w:p>
    <w:p w:rsidR="00F943BF" w:rsidRDefault="00F943BF" w:rsidP="00F943BF">
      <w:pPr>
        <w:numPr>
          <w:ilvl w:val="0"/>
          <w:numId w:val="20"/>
        </w:numPr>
        <w:spacing w:line="360" w:lineRule="auto"/>
      </w:pPr>
      <w:r>
        <w:t>Make sure the calibration gas is flowing</w:t>
      </w:r>
    </w:p>
    <w:p w:rsidR="00F943BF" w:rsidRDefault="00F943BF" w:rsidP="00F943BF">
      <w:pPr>
        <w:numPr>
          <w:ilvl w:val="0"/>
          <w:numId w:val="20"/>
        </w:numPr>
        <w:spacing w:line="360" w:lineRule="auto"/>
      </w:pPr>
      <w:r>
        <w:t>Depress the AUTO/MAN switch to START</w:t>
      </w:r>
    </w:p>
    <w:p w:rsidR="00F943BF" w:rsidRDefault="00F943BF" w:rsidP="00F943BF">
      <w:pPr>
        <w:numPr>
          <w:ilvl w:val="0"/>
          <w:numId w:val="20"/>
        </w:numPr>
        <w:spacing w:line="360" w:lineRule="auto"/>
      </w:pPr>
      <w:r>
        <w:t>The RED SAMPLE light will illuminate for a period</w:t>
      </w:r>
    </w:p>
    <w:p w:rsidR="00F943BF" w:rsidRDefault="00F943BF" w:rsidP="00F943BF">
      <w:pPr>
        <w:numPr>
          <w:ilvl w:val="0"/>
          <w:numId w:val="20"/>
        </w:numPr>
        <w:spacing w:line="360" w:lineRule="auto"/>
      </w:pPr>
      <w:r>
        <w:t>The GREEN ELUTE light will display continuously for the duration of the chromatoram</w:t>
      </w:r>
    </w:p>
    <w:p w:rsidR="00F943BF" w:rsidRDefault="00F943BF" w:rsidP="00F943BF">
      <w:pPr>
        <w:numPr>
          <w:ilvl w:val="0"/>
          <w:numId w:val="20"/>
        </w:numPr>
        <w:spacing w:line="360" w:lineRule="auto"/>
      </w:pPr>
      <w:r>
        <w:t>The calibration gas flow can then be stopped if required</w:t>
      </w:r>
    </w:p>
    <w:p w:rsidR="00F943BF" w:rsidRDefault="00F943BF" w:rsidP="00F943BF">
      <w:pPr>
        <w:numPr>
          <w:ilvl w:val="0"/>
          <w:numId w:val="20"/>
        </w:numPr>
        <w:spacing w:line="360" w:lineRule="auto"/>
      </w:pPr>
      <w:r>
        <w:t>When the GREEN ELUTE light switches off or returns to flashing idle, select Control/Stop Calibration from the calibration menu.</w:t>
      </w:r>
    </w:p>
    <w:p w:rsidR="00F943BF" w:rsidRDefault="00617A06" w:rsidP="00F943BF">
      <w:pPr>
        <w:spacing w:line="360" w:lineRule="auto"/>
        <w:ind w:left="720"/>
        <w:jc w:val="center"/>
      </w:pPr>
      <w:r>
        <w:rPr>
          <w:noProof/>
          <w:lang w:val="en-GB" w:eastAsia="en-GB"/>
        </w:rPr>
        <w:drawing>
          <wp:inline distT="0" distB="0" distL="0" distR="0">
            <wp:extent cx="3400425" cy="14954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3400425" cy="1495425"/>
                    </a:xfrm>
                    <a:prstGeom prst="rect">
                      <a:avLst/>
                    </a:prstGeom>
                    <a:noFill/>
                    <a:ln w="9525">
                      <a:noFill/>
                      <a:miter lim="800000"/>
                      <a:headEnd/>
                      <a:tailEnd/>
                    </a:ln>
                  </pic:spPr>
                </pic:pic>
              </a:graphicData>
            </a:graphic>
          </wp:inline>
        </w:drawing>
      </w:r>
    </w:p>
    <w:p w:rsidR="00F943BF" w:rsidRDefault="00F943BF" w:rsidP="00F943BF">
      <w:pPr>
        <w:spacing w:line="360" w:lineRule="auto"/>
        <w:jc w:val="center"/>
      </w:pPr>
    </w:p>
    <w:p w:rsidR="002956FB" w:rsidRDefault="00F943BF" w:rsidP="00F943BF">
      <w:pPr>
        <w:numPr>
          <w:ilvl w:val="0"/>
          <w:numId w:val="20"/>
        </w:numPr>
        <w:spacing w:line="360" w:lineRule="auto"/>
      </w:pPr>
      <w:r>
        <w:t>The number of peak detected is displayed and the status at the bottom of the screen reverts to Enabled.</w:t>
      </w:r>
    </w:p>
    <w:p w:rsidR="002956FB" w:rsidRDefault="002956FB" w:rsidP="002956FB">
      <w:pPr>
        <w:pStyle w:val="Heading2"/>
      </w:pPr>
      <w:r>
        <w:br w:type="page"/>
      </w:r>
      <w:bookmarkStart w:id="46" w:name="_Toc364771071"/>
      <w:r>
        <w:t>Post Real-time calibration</w:t>
      </w:r>
      <w:bookmarkEnd w:id="46"/>
    </w:p>
    <w:p w:rsidR="002956FB" w:rsidRPr="00F943BF" w:rsidRDefault="002956FB" w:rsidP="002956FB"/>
    <w:p w:rsidR="00DD4DB2" w:rsidRDefault="002956FB" w:rsidP="002956FB">
      <w:pPr>
        <w:spacing w:line="360" w:lineRule="auto"/>
      </w:pPr>
      <w:r>
        <w:t>To calibrate using  logged data select Control/Select Calibration Log</w:t>
      </w:r>
    </w:p>
    <w:p w:rsidR="002956FB" w:rsidRDefault="00617A06" w:rsidP="002956FB">
      <w:pPr>
        <w:spacing w:line="360" w:lineRule="auto"/>
      </w:pPr>
      <w:r>
        <w:rPr>
          <w:noProof/>
          <w:lang w:val="en-GB" w:eastAsia="en-GB"/>
        </w:rPr>
        <w:drawing>
          <wp:inline distT="0" distB="0" distL="0" distR="0">
            <wp:extent cx="4067175" cy="16192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4067175" cy="1619250"/>
                    </a:xfrm>
                    <a:prstGeom prst="rect">
                      <a:avLst/>
                    </a:prstGeom>
                    <a:noFill/>
                    <a:ln w="9525">
                      <a:noFill/>
                      <a:miter lim="800000"/>
                      <a:headEnd/>
                      <a:tailEnd/>
                    </a:ln>
                  </pic:spPr>
                </pic:pic>
              </a:graphicData>
            </a:graphic>
          </wp:inline>
        </w:drawing>
      </w:r>
    </w:p>
    <w:p w:rsidR="002956FB" w:rsidRDefault="002956FB" w:rsidP="002956FB">
      <w:pPr>
        <w:spacing w:line="360" w:lineRule="auto"/>
      </w:pPr>
    </w:p>
    <w:p w:rsidR="002956FB" w:rsidRDefault="002956FB" w:rsidP="002956FB">
      <w:pPr>
        <w:spacing w:line="360" w:lineRule="auto"/>
      </w:pPr>
      <w:r>
        <w:t>Select the logged data and the number of peaks detected is displayed.</w:t>
      </w: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F27327" w:rsidRDefault="00F27327" w:rsidP="002956FB">
      <w:pPr>
        <w:spacing w:line="360" w:lineRule="auto"/>
      </w:pPr>
    </w:p>
    <w:p w:rsidR="0044515C" w:rsidRDefault="0044515C" w:rsidP="002956FB">
      <w:pPr>
        <w:spacing w:line="360" w:lineRule="auto"/>
      </w:pPr>
    </w:p>
    <w:p w:rsidR="0044515C" w:rsidRDefault="0044515C" w:rsidP="0044515C">
      <w:pPr>
        <w:pStyle w:val="Heading1"/>
      </w:pPr>
      <w:r>
        <w:t>Sample Capture from External Results File</w:t>
      </w:r>
    </w:p>
    <w:p w:rsidR="002956FB" w:rsidRDefault="002956FB" w:rsidP="002956FB">
      <w:pPr>
        <w:spacing w:line="360" w:lineRule="auto"/>
      </w:pPr>
    </w:p>
    <w:p w:rsidR="002956FB" w:rsidRDefault="00F27327" w:rsidP="002956FB">
      <w:pPr>
        <w:spacing w:line="360" w:lineRule="auto"/>
      </w:pPr>
      <w:r>
        <w:t>The results file format for each peak needs to include the following columns:</w:t>
      </w:r>
    </w:p>
    <w:p w:rsidR="00F27327" w:rsidRDefault="00F27327" w:rsidP="002956FB">
      <w:pPr>
        <w:spacing w:line="360" w:lineRule="auto"/>
      </w:pPr>
    </w:p>
    <w:p w:rsidR="00F27327" w:rsidRDefault="00F27327" w:rsidP="00F27327">
      <w:pPr>
        <w:pStyle w:val="ListParagraph"/>
        <w:numPr>
          <w:ilvl w:val="0"/>
          <w:numId w:val="23"/>
        </w:numPr>
        <w:spacing w:line="360" w:lineRule="auto"/>
      </w:pPr>
      <w:r>
        <w:t>Component</w:t>
      </w:r>
    </w:p>
    <w:p w:rsidR="00F27327" w:rsidRDefault="00F27327" w:rsidP="00F27327">
      <w:pPr>
        <w:pStyle w:val="ListParagraph"/>
        <w:numPr>
          <w:ilvl w:val="0"/>
          <w:numId w:val="23"/>
        </w:numPr>
        <w:spacing w:line="360" w:lineRule="auto"/>
      </w:pPr>
      <w:r>
        <w:t>Retention</w:t>
      </w:r>
    </w:p>
    <w:p w:rsidR="00F27327" w:rsidRDefault="00F27327" w:rsidP="00F27327">
      <w:pPr>
        <w:pStyle w:val="ListParagraph"/>
        <w:numPr>
          <w:ilvl w:val="0"/>
          <w:numId w:val="23"/>
        </w:numPr>
        <w:spacing w:line="360" w:lineRule="auto"/>
      </w:pPr>
      <w:r>
        <w:t>Area</w:t>
      </w:r>
    </w:p>
    <w:p w:rsidR="00F27327" w:rsidRDefault="00F27327" w:rsidP="00F27327">
      <w:pPr>
        <w:pStyle w:val="ListParagraph"/>
        <w:numPr>
          <w:ilvl w:val="0"/>
          <w:numId w:val="23"/>
        </w:numPr>
        <w:spacing w:line="360" w:lineRule="auto"/>
      </w:pPr>
      <w:r>
        <w:t>Height</w:t>
      </w:r>
    </w:p>
    <w:p w:rsidR="00F27327" w:rsidRDefault="00F27327" w:rsidP="00F27327">
      <w:pPr>
        <w:pStyle w:val="ListParagraph"/>
        <w:numPr>
          <w:ilvl w:val="0"/>
          <w:numId w:val="23"/>
        </w:numPr>
        <w:spacing w:line="360" w:lineRule="auto"/>
      </w:pPr>
      <w:r>
        <w:t>External</w:t>
      </w:r>
    </w:p>
    <w:p w:rsidR="00F27327" w:rsidRDefault="00F27327" w:rsidP="00F27327">
      <w:pPr>
        <w:pStyle w:val="ListParagraph"/>
        <w:numPr>
          <w:ilvl w:val="0"/>
          <w:numId w:val="23"/>
        </w:numPr>
        <w:spacing w:line="360" w:lineRule="auto"/>
      </w:pPr>
      <w:r>
        <w:t>Units</w:t>
      </w:r>
    </w:p>
    <w:p w:rsidR="00F27327" w:rsidRDefault="00F27327" w:rsidP="00F27327">
      <w:pPr>
        <w:spacing w:line="360" w:lineRule="auto"/>
      </w:pPr>
    </w:p>
    <w:p w:rsidR="00F27327" w:rsidRDefault="00F27327" w:rsidP="00F27327">
      <w:pPr>
        <w:spacing w:line="360" w:lineRule="auto"/>
      </w:pPr>
      <w:r>
        <w:t>Form the PeakSimple Menu select View/Results/Format</w:t>
      </w:r>
    </w:p>
    <w:p w:rsidR="00F27327" w:rsidRDefault="00BE1356" w:rsidP="00F27327">
      <w:pPr>
        <w:spacing w:line="360" w:lineRule="auto"/>
        <w:jc w:val="center"/>
      </w:pPr>
      <w:r>
        <w:rPr>
          <w:noProof/>
          <w:lang w:val="en-GB" w:eastAsia="en-GB"/>
        </w:rPr>
        <w:drawing>
          <wp:inline distT="0" distB="0" distL="0" distR="0">
            <wp:extent cx="5287113" cy="47155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26">
                      <a:extLst>
                        <a:ext uri="{28A0092B-C50C-407E-A947-70E740481C1C}">
                          <a14:useLocalDpi xmlns:a14="http://schemas.microsoft.com/office/drawing/2010/main" val="0"/>
                        </a:ext>
                      </a:extLst>
                    </a:blip>
                    <a:stretch>
                      <a:fillRect/>
                    </a:stretch>
                  </pic:blipFill>
                  <pic:spPr>
                    <a:xfrm>
                      <a:off x="0" y="0"/>
                      <a:ext cx="5287113" cy="4715533"/>
                    </a:xfrm>
                    <a:prstGeom prst="rect">
                      <a:avLst/>
                    </a:prstGeom>
                  </pic:spPr>
                </pic:pic>
              </a:graphicData>
            </a:graphic>
          </wp:inline>
        </w:drawing>
      </w:r>
    </w:p>
    <w:p w:rsidR="00665699" w:rsidRDefault="00665699" w:rsidP="00F27327">
      <w:pPr>
        <w:spacing w:line="360" w:lineRule="auto"/>
        <w:jc w:val="center"/>
      </w:pPr>
    </w:p>
    <w:p w:rsidR="00665699" w:rsidRDefault="00BE1356" w:rsidP="00F27327">
      <w:pPr>
        <w:spacing w:line="360" w:lineRule="auto"/>
        <w:jc w:val="center"/>
      </w:pPr>
      <w:r>
        <w:rPr>
          <w:noProof/>
          <w:lang w:val="en-GB" w:eastAsia="en-GB"/>
        </w:rPr>
        <w:drawing>
          <wp:inline distT="0" distB="0" distL="0" distR="0" wp14:anchorId="70A85E79" wp14:editId="00CE888E">
            <wp:extent cx="3990975" cy="3200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90975" cy="3200400"/>
                    </a:xfrm>
                    <a:prstGeom prst="rect">
                      <a:avLst/>
                    </a:prstGeom>
                  </pic:spPr>
                </pic:pic>
              </a:graphicData>
            </a:graphic>
          </wp:inline>
        </w:drawing>
      </w:r>
    </w:p>
    <w:p w:rsidR="00665699" w:rsidRDefault="00665699" w:rsidP="00F27327">
      <w:pPr>
        <w:spacing w:line="360" w:lineRule="auto"/>
        <w:jc w:val="center"/>
      </w:pPr>
    </w:p>
    <w:p w:rsidR="00665699" w:rsidRDefault="00665699" w:rsidP="00665699">
      <w:pPr>
        <w:spacing w:line="360" w:lineRule="auto"/>
      </w:pPr>
      <w:r>
        <w:t xml:space="preserve">The components </w:t>
      </w:r>
      <w:r>
        <w:rPr>
          <w:b/>
        </w:rPr>
        <w:t xml:space="preserve">MUST </w:t>
      </w:r>
      <w:r>
        <w:t>be named the same as the gas definition in the Gas Chromatograph.</w:t>
      </w:r>
    </w:p>
    <w:p w:rsidR="00665699" w:rsidRDefault="00665699" w:rsidP="00665699">
      <w:pPr>
        <w:spacing w:line="360" w:lineRule="auto"/>
      </w:pPr>
    </w:p>
    <w:p w:rsidR="00665699" w:rsidRDefault="00665699" w:rsidP="00665699">
      <w:pPr>
        <w:spacing w:line="360" w:lineRule="auto"/>
      </w:pPr>
      <w:r>
        <w:t>From the PeakSimple menu select Edit/Channels/Channel1/Components and check “Add to results Log”</w:t>
      </w:r>
    </w:p>
    <w:p w:rsidR="00665699" w:rsidRDefault="00665699" w:rsidP="00665699">
      <w:pPr>
        <w:spacing w:line="360" w:lineRule="auto"/>
      </w:pPr>
    </w:p>
    <w:p w:rsidR="00665699" w:rsidRDefault="00BE1356" w:rsidP="00665699">
      <w:pPr>
        <w:spacing w:line="360" w:lineRule="auto"/>
        <w:jc w:val="center"/>
      </w:pPr>
      <w:r>
        <w:rPr>
          <w:noProof/>
          <w:lang w:val="en-GB" w:eastAsia="en-GB"/>
        </w:rPr>
        <w:drawing>
          <wp:inline distT="0" distB="0" distL="0" distR="0">
            <wp:extent cx="3362794" cy="33627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28">
                      <a:extLst>
                        <a:ext uri="{28A0092B-C50C-407E-A947-70E740481C1C}">
                          <a14:useLocalDpi xmlns:a14="http://schemas.microsoft.com/office/drawing/2010/main" val="0"/>
                        </a:ext>
                      </a:extLst>
                    </a:blip>
                    <a:stretch>
                      <a:fillRect/>
                    </a:stretch>
                  </pic:blipFill>
                  <pic:spPr>
                    <a:xfrm>
                      <a:off x="0" y="0"/>
                      <a:ext cx="3362794" cy="3362794"/>
                    </a:xfrm>
                    <a:prstGeom prst="rect">
                      <a:avLst/>
                    </a:prstGeom>
                  </pic:spPr>
                </pic:pic>
              </a:graphicData>
            </a:graphic>
          </wp:inline>
        </w:drawing>
      </w:r>
    </w:p>
    <w:p w:rsidR="004E3B4E" w:rsidRDefault="004E3B4E" w:rsidP="00665699">
      <w:pPr>
        <w:spacing w:line="360" w:lineRule="auto"/>
        <w:jc w:val="center"/>
      </w:pPr>
    </w:p>
    <w:p w:rsidR="004E3B4E" w:rsidRDefault="004E3B4E" w:rsidP="004E3B4E">
      <w:pPr>
        <w:spacing w:line="360" w:lineRule="auto"/>
      </w:pPr>
      <w:r>
        <w:t>Ensure a .LOG file is created.</w:t>
      </w:r>
    </w:p>
    <w:p w:rsidR="004E3B4E" w:rsidRDefault="004E3B4E" w:rsidP="004E3B4E">
      <w:pPr>
        <w:spacing w:line="360" w:lineRule="auto"/>
      </w:pPr>
    </w:p>
    <w:p w:rsidR="004E3B4E" w:rsidRDefault="004E3B4E" w:rsidP="004E3B4E">
      <w:pPr>
        <w:spacing w:line="360" w:lineRule="auto"/>
      </w:pPr>
      <w:r>
        <w:t>From the PeakSimple menu select Edit/Channels/Channel 1/Post-Run and check Add to results log</w:t>
      </w:r>
    </w:p>
    <w:p w:rsidR="004E3B4E" w:rsidRDefault="00BE1356" w:rsidP="004E3B4E">
      <w:pPr>
        <w:spacing w:line="360" w:lineRule="auto"/>
        <w:jc w:val="center"/>
      </w:pPr>
      <w:r>
        <w:rPr>
          <w:noProof/>
          <w:lang w:val="en-GB" w:eastAsia="en-GB"/>
        </w:rPr>
        <w:drawing>
          <wp:inline distT="0" distB="0" distL="0" distR="0" wp14:anchorId="6DC35876" wp14:editId="0ED297F6">
            <wp:extent cx="3486150" cy="2828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86150" cy="2828925"/>
                    </a:xfrm>
                    <a:prstGeom prst="rect">
                      <a:avLst/>
                    </a:prstGeom>
                  </pic:spPr>
                </pic:pic>
              </a:graphicData>
            </a:graphic>
          </wp:inline>
        </w:drawing>
      </w:r>
    </w:p>
    <w:p w:rsidR="004E3B4E" w:rsidRDefault="004E3B4E" w:rsidP="004E3B4E">
      <w:pPr>
        <w:spacing w:line="360" w:lineRule="auto"/>
      </w:pPr>
      <w:r>
        <w:t>Set the location of the results file in the gas chromatograph screen</w:t>
      </w:r>
    </w:p>
    <w:p w:rsidR="004E3B4E" w:rsidRPr="00665699" w:rsidRDefault="004E3B4E" w:rsidP="004E3B4E">
      <w:pPr>
        <w:spacing w:line="360" w:lineRule="auto"/>
      </w:pPr>
    </w:p>
    <w:p w:rsidR="00665699" w:rsidRDefault="00DD303D" w:rsidP="00F27327">
      <w:pPr>
        <w:spacing w:line="360" w:lineRule="auto"/>
        <w:jc w:val="center"/>
      </w:pPr>
      <w:r>
        <w:rPr>
          <w:noProof/>
          <w:lang w:val="en-GB" w:eastAsia="en-GB"/>
        </w:rPr>
        <w:drawing>
          <wp:inline distT="0" distB="0" distL="0" distR="0" wp14:anchorId="449C0B82" wp14:editId="3905B00B">
            <wp:extent cx="5733415" cy="3539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3415" cy="3539490"/>
                    </a:xfrm>
                    <a:prstGeom prst="rect">
                      <a:avLst/>
                    </a:prstGeom>
                  </pic:spPr>
                </pic:pic>
              </a:graphicData>
            </a:graphic>
          </wp:inline>
        </w:drawing>
      </w:r>
    </w:p>
    <w:p w:rsidR="00665699" w:rsidRPr="00AB11C1" w:rsidRDefault="00665699" w:rsidP="00F27327">
      <w:pPr>
        <w:spacing w:line="360" w:lineRule="auto"/>
        <w:jc w:val="center"/>
      </w:pPr>
    </w:p>
    <w:sectPr w:rsidR="00665699" w:rsidRPr="00AB11C1" w:rsidSect="008B121D">
      <w:headerReference w:type="even" r:id="rId31"/>
      <w:headerReference w:type="default" r:id="rId32"/>
      <w:footerReference w:type="even" r:id="rId33"/>
      <w:footerReference w:type="default" r:id="rId34"/>
      <w:headerReference w:type="first" r:id="rId35"/>
      <w:footerReference w:type="first" r:id="rId36"/>
      <w:pgSz w:w="11909" w:h="16834" w:code="9"/>
      <w:pgMar w:top="1440" w:right="1440" w:bottom="1440" w:left="1440" w:header="72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F2D" w:rsidRDefault="00BE7F2D">
      <w:r>
        <w:separator/>
      </w:r>
    </w:p>
  </w:endnote>
  <w:endnote w:type="continuationSeparator" w:id="0">
    <w:p w:rsidR="00BE7F2D" w:rsidRDefault="00BE7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C26" w:rsidRDefault="00247C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8" w:type="dxa"/>
      <w:tblInd w:w="108" w:type="dxa"/>
      <w:tblLayout w:type="fixed"/>
      <w:tblLook w:val="0000" w:firstRow="0" w:lastRow="0" w:firstColumn="0" w:lastColumn="0" w:noHBand="0" w:noVBand="0"/>
    </w:tblPr>
    <w:tblGrid>
      <w:gridCol w:w="108"/>
      <w:gridCol w:w="2625"/>
      <w:gridCol w:w="492"/>
      <w:gridCol w:w="2463"/>
      <w:gridCol w:w="777"/>
      <w:gridCol w:w="2733"/>
    </w:tblGrid>
    <w:tr w:rsidR="008B121D" w:rsidTr="008B121D">
      <w:trPr>
        <w:gridBefore w:val="1"/>
        <w:gridAfter w:val="1"/>
        <w:wBefore w:w="108" w:type="dxa"/>
        <w:wAfter w:w="2733" w:type="dxa"/>
      </w:trPr>
      <w:tc>
        <w:tcPr>
          <w:tcW w:w="3117" w:type="dxa"/>
          <w:gridSpan w:val="2"/>
        </w:tcPr>
        <w:p w:rsidR="008B121D" w:rsidRDefault="008B121D" w:rsidP="008B121D">
          <w:pPr>
            <w:pStyle w:val="Footer"/>
            <w:jc w:val="center"/>
            <w:rPr>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383D6C">
            <w:rPr>
              <w:noProof/>
              <w:snapToGrid w:val="0"/>
              <w:sz w:val="16"/>
            </w:rPr>
            <w:t>2</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383D6C">
            <w:rPr>
              <w:noProof/>
              <w:snapToGrid w:val="0"/>
              <w:sz w:val="16"/>
            </w:rPr>
            <w:t>4</w:t>
          </w:r>
          <w:r>
            <w:rPr>
              <w:snapToGrid w:val="0"/>
              <w:sz w:val="16"/>
            </w:rPr>
            <w:fldChar w:fldCharType="end"/>
          </w:r>
        </w:p>
      </w:tc>
      <w:tc>
        <w:tcPr>
          <w:tcW w:w="3240" w:type="dxa"/>
          <w:gridSpan w:val="2"/>
        </w:tcPr>
        <w:p w:rsidR="008B121D" w:rsidRDefault="008B121D" w:rsidP="008B121D">
          <w:pPr>
            <w:pStyle w:val="Footer"/>
            <w:jc w:val="right"/>
            <w:rPr>
              <w:sz w:val="16"/>
            </w:rPr>
          </w:pPr>
          <w:r>
            <w:rPr>
              <w:sz w:val="16"/>
            </w:rPr>
            <w:t>Working copy if printed</w:t>
          </w:r>
        </w:p>
      </w:tc>
    </w:tr>
    <w:tr w:rsidR="008B121D" w:rsidTr="008B12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195"/>
      </w:trPr>
      <w:tc>
        <w:tcPr>
          <w:tcW w:w="9090" w:type="dxa"/>
          <w:gridSpan w:val="5"/>
          <w:tcBorders>
            <w:top w:val="nil"/>
            <w:left w:val="nil"/>
            <w:bottom w:val="nil"/>
            <w:right w:val="nil"/>
          </w:tcBorders>
        </w:tcPr>
        <w:p w:rsidR="008B121D" w:rsidRDefault="008B121D" w:rsidP="008B121D">
          <w:pPr>
            <w:pStyle w:val="Footer"/>
            <w:rPr>
              <w:sz w:val="18"/>
            </w:rPr>
          </w:pP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E:\Products\Measuresoft_SCADA\Processors\Chromatograph\Documentation\Chromatograph -User Manual.doc</w:t>
          </w:r>
          <w:r>
            <w:rPr>
              <w:snapToGrid w:val="0"/>
              <w:sz w:val="16"/>
            </w:rPr>
            <w:fldChar w:fldCharType="end"/>
          </w:r>
        </w:p>
      </w:tc>
    </w:tr>
    <w:tr w:rsidR="008B121D" w:rsidTr="008B12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285"/>
      </w:trPr>
      <w:tc>
        <w:tcPr>
          <w:tcW w:w="5580" w:type="dxa"/>
          <w:gridSpan w:val="3"/>
          <w:tcBorders>
            <w:top w:val="nil"/>
            <w:left w:val="nil"/>
            <w:bottom w:val="nil"/>
            <w:right w:val="nil"/>
          </w:tcBorders>
        </w:tcPr>
        <w:p w:rsidR="008B121D" w:rsidRDefault="008B121D" w:rsidP="008B121D">
          <w:pPr>
            <w:pStyle w:val="Footer"/>
            <w:rPr>
              <w:sz w:val="18"/>
            </w:rPr>
          </w:pPr>
          <w:r>
            <w:rPr>
              <w:sz w:val="16"/>
            </w:rPr>
            <w:sym w:font="Symbol" w:char="F0D3"/>
          </w:r>
          <w:r>
            <w:rPr>
              <w:sz w:val="16"/>
            </w:rPr>
            <w:t xml:space="preserve"> Measuresoft Development Ltd.</w:t>
          </w:r>
        </w:p>
      </w:tc>
      <w:tc>
        <w:tcPr>
          <w:tcW w:w="3510" w:type="dxa"/>
          <w:gridSpan w:val="2"/>
          <w:tcBorders>
            <w:top w:val="nil"/>
            <w:left w:val="nil"/>
            <w:bottom w:val="nil"/>
            <w:right w:val="nil"/>
          </w:tcBorders>
        </w:tcPr>
        <w:p w:rsidR="008B121D" w:rsidRDefault="008B121D" w:rsidP="008B121D">
          <w:pPr>
            <w:pStyle w:val="Footer"/>
            <w:jc w:val="right"/>
            <w:rPr>
              <w:sz w:val="16"/>
            </w:rPr>
          </w:pPr>
          <w:r>
            <w:rPr>
              <w:sz w:val="16"/>
            </w:rPr>
            <w:t xml:space="preserve">Version:  </w:t>
          </w:r>
          <w:fldSimple w:instr=" REF DocVersionNumber  \* MERGEFORMAT ">
            <w:bookmarkStart w:id="47" w:name="DocVersionFooter"/>
            <w:bookmarkStart w:id="48" w:name="_GoBack"/>
            <w:r w:rsidR="00383D6C">
              <w:t>6.5.0.0</w:t>
            </w:r>
            <w:bookmarkEnd w:id="47"/>
            <w:bookmarkEnd w:id="48"/>
            <w:r w:rsidR="00247C26">
              <w:rPr>
                <w:sz w:val="16"/>
              </w:rPr>
              <w:t>6.2</w:t>
            </w:r>
            <w:r w:rsidRPr="0070745D">
              <w:rPr>
                <w:sz w:val="16"/>
              </w:rPr>
              <w:t>.0.0</w:t>
            </w:r>
          </w:fldSimple>
        </w:p>
      </w:tc>
    </w:tr>
    <w:tr w:rsidR="008B121D" w:rsidTr="008B121D">
      <w:trPr>
        <w:gridAfter w:val="4"/>
        <w:wAfter w:w="6465" w:type="dxa"/>
      </w:trPr>
      <w:tc>
        <w:tcPr>
          <w:tcW w:w="2733" w:type="dxa"/>
          <w:gridSpan w:val="2"/>
        </w:tcPr>
        <w:p w:rsidR="008B121D" w:rsidRDefault="008B121D">
          <w:pPr>
            <w:pStyle w:val="Footer"/>
            <w:rPr>
              <w:sz w:val="16"/>
            </w:rPr>
          </w:pPr>
        </w:p>
      </w:tc>
    </w:tr>
  </w:tbl>
  <w:p w:rsidR="00DD4DB2" w:rsidRDefault="00DD4D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C26" w:rsidRDefault="00247C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F2D" w:rsidRDefault="00BE7F2D">
      <w:r>
        <w:separator/>
      </w:r>
    </w:p>
  </w:footnote>
  <w:footnote w:type="continuationSeparator" w:id="0">
    <w:p w:rsidR="00BE7F2D" w:rsidRDefault="00BE7F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C26" w:rsidRDefault="00247C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B2" w:rsidRDefault="00EC40A2">
    <w:pPr>
      <w:pStyle w:val="Header"/>
      <w:jc w:val="center"/>
    </w:pPr>
    <w:r w:rsidRPr="00EC40A2">
      <w:t>Gas Chromatograph</w:t>
    </w:r>
    <w:r w:rsidR="00AE349B">
      <w:t xml:space="preserve"> User </w:t>
    </w:r>
    <w:r>
      <w:t>Manual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C26" w:rsidRDefault="00247C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01879"/>
    <w:multiLevelType w:val="singleLevel"/>
    <w:tmpl w:val="2A267CEA"/>
    <w:lvl w:ilvl="0">
      <w:start w:val="1"/>
      <w:numFmt w:val="decimal"/>
      <w:lvlText w:val="%1."/>
      <w:lvlJc w:val="left"/>
      <w:pPr>
        <w:tabs>
          <w:tab w:val="num" w:pos="360"/>
        </w:tabs>
        <w:ind w:left="360" w:hanging="360"/>
      </w:pPr>
      <w:rPr>
        <w:b/>
        <w:i w:val="0"/>
      </w:rPr>
    </w:lvl>
  </w:abstractNum>
  <w:abstractNum w:abstractNumId="1">
    <w:nsid w:val="1125623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
    <w:nsid w:val="122E289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
    <w:nsid w:val="18B92FAA"/>
    <w:multiLevelType w:val="singleLevel"/>
    <w:tmpl w:val="8266221C"/>
    <w:lvl w:ilvl="0">
      <w:start w:val="1"/>
      <w:numFmt w:val="bullet"/>
      <w:pStyle w:val="BulletPoints"/>
      <w:lvlText w:val=""/>
      <w:lvlJc w:val="left"/>
      <w:pPr>
        <w:tabs>
          <w:tab w:val="num" w:pos="360"/>
        </w:tabs>
        <w:ind w:left="360" w:hanging="360"/>
      </w:pPr>
      <w:rPr>
        <w:rFonts w:ascii="Symbol" w:hAnsi="Symbol" w:hint="default"/>
      </w:rPr>
    </w:lvl>
  </w:abstractNum>
  <w:abstractNum w:abstractNumId="4">
    <w:nsid w:val="1B594A9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nsid w:val="1C23246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nsid w:val="277A2FD7"/>
    <w:multiLevelType w:val="singleLevel"/>
    <w:tmpl w:val="2A267CEA"/>
    <w:lvl w:ilvl="0">
      <w:start w:val="1"/>
      <w:numFmt w:val="decimal"/>
      <w:lvlText w:val="%1."/>
      <w:lvlJc w:val="left"/>
      <w:pPr>
        <w:tabs>
          <w:tab w:val="num" w:pos="360"/>
        </w:tabs>
        <w:ind w:left="360" w:hanging="360"/>
      </w:pPr>
      <w:rPr>
        <w:b/>
        <w:i w:val="0"/>
      </w:rPr>
    </w:lvl>
  </w:abstractNum>
  <w:abstractNum w:abstractNumId="7">
    <w:nsid w:val="29530CA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nsid w:val="29DE649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nsid w:val="2DE606D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
    <w:nsid w:val="37CF3DB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
    <w:nsid w:val="3BBF4DA6"/>
    <w:multiLevelType w:val="hybridMultilevel"/>
    <w:tmpl w:val="595EBF0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D0D565D"/>
    <w:multiLevelType w:val="hybridMultilevel"/>
    <w:tmpl w:val="4D122DEE"/>
    <w:lvl w:ilvl="0" w:tplc="678CBF5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3EFD3FB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4">
    <w:nsid w:val="44AB238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5">
    <w:nsid w:val="4FE120A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6">
    <w:nsid w:val="63D6578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7">
    <w:nsid w:val="6A894599"/>
    <w:multiLevelType w:val="singleLevel"/>
    <w:tmpl w:val="28943E3E"/>
    <w:lvl w:ilvl="0">
      <w:start w:val="1"/>
      <w:numFmt w:val="decimal"/>
      <w:lvlText w:val="%1."/>
      <w:lvlJc w:val="left"/>
      <w:pPr>
        <w:tabs>
          <w:tab w:val="num" w:pos="360"/>
        </w:tabs>
        <w:ind w:left="360" w:hanging="360"/>
      </w:pPr>
    </w:lvl>
  </w:abstractNum>
  <w:abstractNum w:abstractNumId="18">
    <w:nsid w:val="70A12586"/>
    <w:multiLevelType w:val="hybridMultilevel"/>
    <w:tmpl w:val="64604572"/>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9">
    <w:nsid w:val="70C91BED"/>
    <w:multiLevelType w:val="hybridMultilevel"/>
    <w:tmpl w:val="21D8BA9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84070A6"/>
    <w:multiLevelType w:val="hybridMultilevel"/>
    <w:tmpl w:val="9508E38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7F261ED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2">
    <w:nsid w:val="7F826EDE"/>
    <w:multiLevelType w:val="multilevel"/>
    <w:tmpl w:val="44583B12"/>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2275"/>
        </w:tabs>
        <w:ind w:left="2275"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num w:numId="1">
    <w:abstractNumId w:val="0"/>
  </w:num>
  <w:num w:numId="2">
    <w:abstractNumId w:val="22"/>
  </w:num>
  <w:num w:numId="3">
    <w:abstractNumId w:val="6"/>
  </w:num>
  <w:num w:numId="4">
    <w:abstractNumId w:val="1"/>
  </w:num>
  <w:num w:numId="5">
    <w:abstractNumId w:val="13"/>
  </w:num>
  <w:num w:numId="6">
    <w:abstractNumId w:val="14"/>
  </w:num>
  <w:num w:numId="7">
    <w:abstractNumId w:val="15"/>
  </w:num>
  <w:num w:numId="8">
    <w:abstractNumId w:val="9"/>
  </w:num>
  <w:num w:numId="9">
    <w:abstractNumId w:val="10"/>
  </w:num>
  <w:num w:numId="10">
    <w:abstractNumId w:val="8"/>
  </w:num>
  <w:num w:numId="11">
    <w:abstractNumId w:val="21"/>
  </w:num>
  <w:num w:numId="12">
    <w:abstractNumId w:val="4"/>
  </w:num>
  <w:num w:numId="13">
    <w:abstractNumId w:val="3"/>
  </w:num>
  <w:num w:numId="14">
    <w:abstractNumId w:val="16"/>
  </w:num>
  <w:num w:numId="15">
    <w:abstractNumId w:val="7"/>
  </w:num>
  <w:num w:numId="16">
    <w:abstractNumId w:val="5"/>
  </w:num>
  <w:num w:numId="17">
    <w:abstractNumId w:val="2"/>
  </w:num>
  <w:num w:numId="18">
    <w:abstractNumId w:val="12"/>
  </w:num>
  <w:num w:numId="19">
    <w:abstractNumId w:val="17"/>
  </w:num>
  <w:num w:numId="20">
    <w:abstractNumId w:val="11"/>
  </w:num>
  <w:num w:numId="21">
    <w:abstractNumId w:val="20"/>
  </w:num>
  <w:num w:numId="22">
    <w:abstractNumId w:val="1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23585"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56F"/>
    <w:rsid w:val="00003B64"/>
    <w:rsid w:val="000041D1"/>
    <w:rsid w:val="00006DDC"/>
    <w:rsid w:val="00007351"/>
    <w:rsid w:val="00007B3F"/>
    <w:rsid w:val="00007C77"/>
    <w:rsid w:val="00010132"/>
    <w:rsid w:val="00016135"/>
    <w:rsid w:val="00017064"/>
    <w:rsid w:val="0002045A"/>
    <w:rsid w:val="000214EA"/>
    <w:rsid w:val="00021715"/>
    <w:rsid w:val="0002197F"/>
    <w:rsid w:val="00021CE0"/>
    <w:rsid w:val="00026038"/>
    <w:rsid w:val="000270B9"/>
    <w:rsid w:val="00033CCD"/>
    <w:rsid w:val="00033F74"/>
    <w:rsid w:val="00035D35"/>
    <w:rsid w:val="000361AA"/>
    <w:rsid w:val="00037D8D"/>
    <w:rsid w:val="0004300F"/>
    <w:rsid w:val="000442BE"/>
    <w:rsid w:val="000456BA"/>
    <w:rsid w:val="0004586C"/>
    <w:rsid w:val="00047B6F"/>
    <w:rsid w:val="00050DC7"/>
    <w:rsid w:val="00055DFF"/>
    <w:rsid w:val="000606E8"/>
    <w:rsid w:val="00060DAE"/>
    <w:rsid w:val="00062A4B"/>
    <w:rsid w:val="0006301C"/>
    <w:rsid w:val="0006428C"/>
    <w:rsid w:val="00064939"/>
    <w:rsid w:val="000763B2"/>
    <w:rsid w:val="000764DA"/>
    <w:rsid w:val="000777F3"/>
    <w:rsid w:val="000800B3"/>
    <w:rsid w:val="00081A30"/>
    <w:rsid w:val="000832D6"/>
    <w:rsid w:val="0008398B"/>
    <w:rsid w:val="00084281"/>
    <w:rsid w:val="0008543C"/>
    <w:rsid w:val="00085B0A"/>
    <w:rsid w:val="000864C3"/>
    <w:rsid w:val="00087A65"/>
    <w:rsid w:val="00092E6C"/>
    <w:rsid w:val="00094622"/>
    <w:rsid w:val="00094F8E"/>
    <w:rsid w:val="00095F2C"/>
    <w:rsid w:val="0009695F"/>
    <w:rsid w:val="000A06B5"/>
    <w:rsid w:val="000A071F"/>
    <w:rsid w:val="000A0CE6"/>
    <w:rsid w:val="000A4AB2"/>
    <w:rsid w:val="000A750E"/>
    <w:rsid w:val="000B0955"/>
    <w:rsid w:val="000B1303"/>
    <w:rsid w:val="000B1BFA"/>
    <w:rsid w:val="000B25E7"/>
    <w:rsid w:val="000B262D"/>
    <w:rsid w:val="000B3F45"/>
    <w:rsid w:val="000B4E37"/>
    <w:rsid w:val="000B53C7"/>
    <w:rsid w:val="000B7F82"/>
    <w:rsid w:val="000C28B5"/>
    <w:rsid w:val="000C5364"/>
    <w:rsid w:val="000C79CE"/>
    <w:rsid w:val="000D1490"/>
    <w:rsid w:val="000D3C22"/>
    <w:rsid w:val="000D3E78"/>
    <w:rsid w:val="000D462F"/>
    <w:rsid w:val="000D54C9"/>
    <w:rsid w:val="000D661C"/>
    <w:rsid w:val="000D7129"/>
    <w:rsid w:val="000E0BC6"/>
    <w:rsid w:val="000E1BC4"/>
    <w:rsid w:val="000E2A2E"/>
    <w:rsid w:val="000E2D80"/>
    <w:rsid w:val="000E5127"/>
    <w:rsid w:val="000E57E1"/>
    <w:rsid w:val="000E6C1A"/>
    <w:rsid w:val="000E76DA"/>
    <w:rsid w:val="000E7E8E"/>
    <w:rsid w:val="000F19BD"/>
    <w:rsid w:val="000F2F8B"/>
    <w:rsid w:val="000F327F"/>
    <w:rsid w:val="000F512A"/>
    <w:rsid w:val="000F53C5"/>
    <w:rsid w:val="000F6C1C"/>
    <w:rsid w:val="00100C8E"/>
    <w:rsid w:val="00102100"/>
    <w:rsid w:val="00102281"/>
    <w:rsid w:val="00104CDE"/>
    <w:rsid w:val="001052D4"/>
    <w:rsid w:val="00105AB5"/>
    <w:rsid w:val="00107391"/>
    <w:rsid w:val="00112E68"/>
    <w:rsid w:val="00115060"/>
    <w:rsid w:val="001152B2"/>
    <w:rsid w:val="001153E1"/>
    <w:rsid w:val="0011601A"/>
    <w:rsid w:val="0011712D"/>
    <w:rsid w:val="00117711"/>
    <w:rsid w:val="00117DBB"/>
    <w:rsid w:val="00121B63"/>
    <w:rsid w:val="001229E1"/>
    <w:rsid w:val="001232AE"/>
    <w:rsid w:val="001276C7"/>
    <w:rsid w:val="001307B3"/>
    <w:rsid w:val="00135B94"/>
    <w:rsid w:val="00137920"/>
    <w:rsid w:val="00140E98"/>
    <w:rsid w:val="00141A0E"/>
    <w:rsid w:val="0014262E"/>
    <w:rsid w:val="001444B3"/>
    <w:rsid w:val="00145F0F"/>
    <w:rsid w:val="00146A9C"/>
    <w:rsid w:val="00150EEC"/>
    <w:rsid w:val="001521C8"/>
    <w:rsid w:val="00154A4C"/>
    <w:rsid w:val="00155C77"/>
    <w:rsid w:val="001574E9"/>
    <w:rsid w:val="001575DD"/>
    <w:rsid w:val="00160A16"/>
    <w:rsid w:val="00162862"/>
    <w:rsid w:val="00165EB3"/>
    <w:rsid w:val="0016631E"/>
    <w:rsid w:val="001679C5"/>
    <w:rsid w:val="00167F69"/>
    <w:rsid w:val="0017086A"/>
    <w:rsid w:val="001722D5"/>
    <w:rsid w:val="0017280C"/>
    <w:rsid w:val="00173B2E"/>
    <w:rsid w:val="00175971"/>
    <w:rsid w:val="00176953"/>
    <w:rsid w:val="00177143"/>
    <w:rsid w:val="001804E5"/>
    <w:rsid w:val="00180513"/>
    <w:rsid w:val="00181B5D"/>
    <w:rsid w:val="001824B6"/>
    <w:rsid w:val="00183624"/>
    <w:rsid w:val="00183939"/>
    <w:rsid w:val="00187E5A"/>
    <w:rsid w:val="00190875"/>
    <w:rsid w:val="001916DB"/>
    <w:rsid w:val="001922C8"/>
    <w:rsid w:val="00192C2F"/>
    <w:rsid w:val="00194A57"/>
    <w:rsid w:val="001961AA"/>
    <w:rsid w:val="00197C07"/>
    <w:rsid w:val="001A0128"/>
    <w:rsid w:val="001A08C8"/>
    <w:rsid w:val="001A1E1E"/>
    <w:rsid w:val="001A47FA"/>
    <w:rsid w:val="001A532A"/>
    <w:rsid w:val="001A568C"/>
    <w:rsid w:val="001A5A20"/>
    <w:rsid w:val="001A5DC6"/>
    <w:rsid w:val="001A5EA4"/>
    <w:rsid w:val="001A64EB"/>
    <w:rsid w:val="001A6549"/>
    <w:rsid w:val="001A720A"/>
    <w:rsid w:val="001A78C1"/>
    <w:rsid w:val="001A7C2C"/>
    <w:rsid w:val="001B1BB4"/>
    <w:rsid w:val="001B1E2A"/>
    <w:rsid w:val="001B31FC"/>
    <w:rsid w:val="001B4532"/>
    <w:rsid w:val="001B4837"/>
    <w:rsid w:val="001B4EDE"/>
    <w:rsid w:val="001B6D89"/>
    <w:rsid w:val="001C0BB2"/>
    <w:rsid w:val="001C376D"/>
    <w:rsid w:val="001C6429"/>
    <w:rsid w:val="001C6754"/>
    <w:rsid w:val="001C74E2"/>
    <w:rsid w:val="001D0695"/>
    <w:rsid w:val="001D0759"/>
    <w:rsid w:val="001D3E9A"/>
    <w:rsid w:val="001E037D"/>
    <w:rsid w:val="001E35FE"/>
    <w:rsid w:val="001E3BDA"/>
    <w:rsid w:val="001E3FE1"/>
    <w:rsid w:val="001F45A4"/>
    <w:rsid w:val="001F6714"/>
    <w:rsid w:val="00200635"/>
    <w:rsid w:val="0020203C"/>
    <w:rsid w:val="0020250F"/>
    <w:rsid w:val="00204B39"/>
    <w:rsid w:val="00205509"/>
    <w:rsid w:val="002101C4"/>
    <w:rsid w:val="00212F4F"/>
    <w:rsid w:val="00213EF3"/>
    <w:rsid w:val="002145DF"/>
    <w:rsid w:val="002149A7"/>
    <w:rsid w:val="00216158"/>
    <w:rsid w:val="00216501"/>
    <w:rsid w:val="0022052C"/>
    <w:rsid w:val="002220F5"/>
    <w:rsid w:val="00226162"/>
    <w:rsid w:val="002314BA"/>
    <w:rsid w:val="00231900"/>
    <w:rsid w:val="002340FA"/>
    <w:rsid w:val="00235051"/>
    <w:rsid w:val="00235552"/>
    <w:rsid w:val="00235BAA"/>
    <w:rsid w:val="00235D4A"/>
    <w:rsid w:val="00237716"/>
    <w:rsid w:val="00242711"/>
    <w:rsid w:val="00243D0B"/>
    <w:rsid w:val="00244DF9"/>
    <w:rsid w:val="00247618"/>
    <w:rsid w:val="00247783"/>
    <w:rsid w:val="00247C26"/>
    <w:rsid w:val="00247FEC"/>
    <w:rsid w:val="00251086"/>
    <w:rsid w:val="002553BF"/>
    <w:rsid w:val="002561CC"/>
    <w:rsid w:val="0025682A"/>
    <w:rsid w:val="00257A22"/>
    <w:rsid w:val="00260191"/>
    <w:rsid w:val="00260387"/>
    <w:rsid w:val="00261E03"/>
    <w:rsid w:val="0026745A"/>
    <w:rsid w:val="00272E2A"/>
    <w:rsid w:val="00273394"/>
    <w:rsid w:val="00273396"/>
    <w:rsid w:val="00273E55"/>
    <w:rsid w:val="00275AFB"/>
    <w:rsid w:val="0028289F"/>
    <w:rsid w:val="00283A86"/>
    <w:rsid w:val="002866C2"/>
    <w:rsid w:val="00286BC0"/>
    <w:rsid w:val="0029485C"/>
    <w:rsid w:val="002956FB"/>
    <w:rsid w:val="00297CBA"/>
    <w:rsid w:val="002A149B"/>
    <w:rsid w:val="002A380C"/>
    <w:rsid w:val="002A6250"/>
    <w:rsid w:val="002A7D21"/>
    <w:rsid w:val="002B0C9F"/>
    <w:rsid w:val="002B1349"/>
    <w:rsid w:val="002B2CF4"/>
    <w:rsid w:val="002C0207"/>
    <w:rsid w:val="002C1F22"/>
    <w:rsid w:val="002C3945"/>
    <w:rsid w:val="002C4100"/>
    <w:rsid w:val="002C5C0B"/>
    <w:rsid w:val="002C660C"/>
    <w:rsid w:val="002D3BA6"/>
    <w:rsid w:val="002D55F8"/>
    <w:rsid w:val="002D629B"/>
    <w:rsid w:val="002E0603"/>
    <w:rsid w:val="002E074B"/>
    <w:rsid w:val="002E261E"/>
    <w:rsid w:val="002E3CDC"/>
    <w:rsid w:val="002E453A"/>
    <w:rsid w:val="002E5B9C"/>
    <w:rsid w:val="002E6A70"/>
    <w:rsid w:val="002E6C5A"/>
    <w:rsid w:val="002F0CB6"/>
    <w:rsid w:val="002F0D12"/>
    <w:rsid w:val="002F559F"/>
    <w:rsid w:val="002F5908"/>
    <w:rsid w:val="00307899"/>
    <w:rsid w:val="00311197"/>
    <w:rsid w:val="003121A8"/>
    <w:rsid w:val="003139F4"/>
    <w:rsid w:val="00314B4D"/>
    <w:rsid w:val="00314EF6"/>
    <w:rsid w:val="00322AA9"/>
    <w:rsid w:val="003232AD"/>
    <w:rsid w:val="003233CE"/>
    <w:rsid w:val="00324740"/>
    <w:rsid w:val="00326A0B"/>
    <w:rsid w:val="00326F77"/>
    <w:rsid w:val="00330526"/>
    <w:rsid w:val="00332896"/>
    <w:rsid w:val="00332BFD"/>
    <w:rsid w:val="0033434D"/>
    <w:rsid w:val="00334B72"/>
    <w:rsid w:val="003365CD"/>
    <w:rsid w:val="0034137E"/>
    <w:rsid w:val="00342754"/>
    <w:rsid w:val="00343C68"/>
    <w:rsid w:val="00344743"/>
    <w:rsid w:val="00344F25"/>
    <w:rsid w:val="00346A09"/>
    <w:rsid w:val="0035387C"/>
    <w:rsid w:val="00356571"/>
    <w:rsid w:val="003612FD"/>
    <w:rsid w:val="003627E3"/>
    <w:rsid w:val="0036335B"/>
    <w:rsid w:val="00365759"/>
    <w:rsid w:val="00365BFC"/>
    <w:rsid w:val="00367BEB"/>
    <w:rsid w:val="00371C5D"/>
    <w:rsid w:val="00374983"/>
    <w:rsid w:val="00381165"/>
    <w:rsid w:val="0038151A"/>
    <w:rsid w:val="00382666"/>
    <w:rsid w:val="00382D6E"/>
    <w:rsid w:val="003837E0"/>
    <w:rsid w:val="00383D6C"/>
    <w:rsid w:val="00383E07"/>
    <w:rsid w:val="00384E19"/>
    <w:rsid w:val="00384F4D"/>
    <w:rsid w:val="003854A0"/>
    <w:rsid w:val="0039181E"/>
    <w:rsid w:val="00394E54"/>
    <w:rsid w:val="003957CB"/>
    <w:rsid w:val="0039723C"/>
    <w:rsid w:val="003975C1"/>
    <w:rsid w:val="003A0434"/>
    <w:rsid w:val="003A17D7"/>
    <w:rsid w:val="003A4D96"/>
    <w:rsid w:val="003A4DC3"/>
    <w:rsid w:val="003A7AF2"/>
    <w:rsid w:val="003B0FEE"/>
    <w:rsid w:val="003B14C4"/>
    <w:rsid w:val="003B25EB"/>
    <w:rsid w:val="003B414A"/>
    <w:rsid w:val="003B46C4"/>
    <w:rsid w:val="003B4D85"/>
    <w:rsid w:val="003B5808"/>
    <w:rsid w:val="003B63A4"/>
    <w:rsid w:val="003B73D9"/>
    <w:rsid w:val="003C019A"/>
    <w:rsid w:val="003C07E1"/>
    <w:rsid w:val="003C1582"/>
    <w:rsid w:val="003C1C74"/>
    <w:rsid w:val="003C1FAE"/>
    <w:rsid w:val="003C5417"/>
    <w:rsid w:val="003C6793"/>
    <w:rsid w:val="003C765A"/>
    <w:rsid w:val="003D1A3F"/>
    <w:rsid w:val="003D2CBB"/>
    <w:rsid w:val="003D31B0"/>
    <w:rsid w:val="003D490E"/>
    <w:rsid w:val="003D492D"/>
    <w:rsid w:val="003D588C"/>
    <w:rsid w:val="003D6E68"/>
    <w:rsid w:val="003E3126"/>
    <w:rsid w:val="003E313B"/>
    <w:rsid w:val="003E3B5F"/>
    <w:rsid w:val="003E59C7"/>
    <w:rsid w:val="003E6448"/>
    <w:rsid w:val="003E6B2B"/>
    <w:rsid w:val="003E7652"/>
    <w:rsid w:val="003F08A6"/>
    <w:rsid w:val="003F1D1E"/>
    <w:rsid w:val="003F5A6B"/>
    <w:rsid w:val="003F5C07"/>
    <w:rsid w:val="003F5E77"/>
    <w:rsid w:val="003F6A30"/>
    <w:rsid w:val="00400494"/>
    <w:rsid w:val="00401326"/>
    <w:rsid w:val="00402FB0"/>
    <w:rsid w:val="00404713"/>
    <w:rsid w:val="00406687"/>
    <w:rsid w:val="0040672A"/>
    <w:rsid w:val="004120C8"/>
    <w:rsid w:val="00412789"/>
    <w:rsid w:val="00413631"/>
    <w:rsid w:val="004140E4"/>
    <w:rsid w:val="00415A58"/>
    <w:rsid w:val="0041645D"/>
    <w:rsid w:val="00416B4C"/>
    <w:rsid w:val="00417C57"/>
    <w:rsid w:val="0042052C"/>
    <w:rsid w:val="0042146B"/>
    <w:rsid w:val="0042281C"/>
    <w:rsid w:val="00422B50"/>
    <w:rsid w:val="00423E0B"/>
    <w:rsid w:val="0042635B"/>
    <w:rsid w:val="004276FF"/>
    <w:rsid w:val="00427830"/>
    <w:rsid w:val="00430E95"/>
    <w:rsid w:val="0043181D"/>
    <w:rsid w:val="00434CD4"/>
    <w:rsid w:val="00435074"/>
    <w:rsid w:val="00435079"/>
    <w:rsid w:val="004373A8"/>
    <w:rsid w:val="004418DD"/>
    <w:rsid w:val="00441903"/>
    <w:rsid w:val="00442193"/>
    <w:rsid w:val="00442570"/>
    <w:rsid w:val="00442C49"/>
    <w:rsid w:val="004439F9"/>
    <w:rsid w:val="00444925"/>
    <w:rsid w:val="0044515C"/>
    <w:rsid w:val="00445948"/>
    <w:rsid w:val="00450188"/>
    <w:rsid w:val="004517EC"/>
    <w:rsid w:val="0045290E"/>
    <w:rsid w:val="0045496E"/>
    <w:rsid w:val="004553F8"/>
    <w:rsid w:val="00455857"/>
    <w:rsid w:val="00455D4D"/>
    <w:rsid w:val="004562ED"/>
    <w:rsid w:val="004564F5"/>
    <w:rsid w:val="00457395"/>
    <w:rsid w:val="0046541D"/>
    <w:rsid w:val="004657A4"/>
    <w:rsid w:val="0046586B"/>
    <w:rsid w:val="00471604"/>
    <w:rsid w:val="00473E99"/>
    <w:rsid w:val="00477387"/>
    <w:rsid w:val="00481094"/>
    <w:rsid w:val="00482D72"/>
    <w:rsid w:val="00485176"/>
    <w:rsid w:val="00487296"/>
    <w:rsid w:val="0049307D"/>
    <w:rsid w:val="00497C4C"/>
    <w:rsid w:val="004A1354"/>
    <w:rsid w:val="004A29AA"/>
    <w:rsid w:val="004A3CB5"/>
    <w:rsid w:val="004A45E4"/>
    <w:rsid w:val="004A61A6"/>
    <w:rsid w:val="004A6716"/>
    <w:rsid w:val="004B032D"/>
    <w:rsid w:val="004B0EBE"/>
    <w:rsid w:val="004B1B29"/>
    <w:rsid w:val="004B2986"/>
    <w:rsid w:val="004B2E05"/>
    <w:rsid w:val="004B2E48"/>
    <w:rsid w:val="004B4AC2"/>
    <w:rsid w:val="004B7E11"/>
    <w:rsid w:val="004C59DC"/>
    <w:rsid w:val="004C5D4D"/>
    <w:rsid w:val="004C5ED8"/>
    <w:rsid w:val="004C6050"/>
    <w:rsid w:val="004C69DA"/>
    <w:rsid w:val="004C6FF9"/>
    <w:rsid w:val="004C758D"/>
    <w:rsid w:val="004D16F1"/>
    <w:rsid w:val="004D3E64"/>
    <w:rsid w:val="004D493A"/>
    <w:rsid w:val="004D56C4"/>
    <w:rsid w:val="004D5A82"/>
    <w:rsid w:val="004D6044"/>
    <w:rsid w:val="004D7BE9"/>
    <w:rsid w:val="004D7F49"/>
    <w:rsid w:val="004E2036"/>
    <w:rsid w:val="004E2EB8"/>
    <w:rsid w:val="004E3294"/>
    <w:rsid w:val="004E3954"/>
    <w:rsid w:val="004E3B4E"/>
    <w:rsid w:val="004E4846"/>
    <w:rsid w:val="004E4AD6"/>
    <w:rsid w:val="004E7072"/>
    <w:rsid w:val="004E79F3"/>
    <w:rsid w:val="004F0FA5"/>
    <w:rsid w:val="004F1CB5"/>
    <w:rsid w:val="004F1FF7"/>
    <w:rsid w:val="004F2D28"/>
    <w:rsid w:val="004F3796"/>
    <w:rsid w:val="005017A1"/>
    <w:rsid w:val="005047D2"/>
    <w:rsid w:val="00506814"/>
    <w:rsid w:val="00507A2F"/>
    <w:rsid w:val="00511141"/>
    <w:rsid w:val="005121B7"/>
    <w:rsid w:val="0051353F"/>
    <w:rsid w:val="005143DE"/>
    <w:rsid w:val="00520FA0"/>
    <w:rsid w:val="005214D1"/>
    <w:rsid w:val="005216D7"/>
    <w:rsid w:val="005217AF"/>
    <w:rsid w:val="00522AD3"/>
    <w:rsid w:val="00525584"/>
    <w:rsid w:val="0052598F"/>
    <w:rsid w:val="00532EB7"/>
    <w:rsid w:val="00533809"/>
    <w:rsid w:val="005338C2"/>
    <w:rsid w:val="00536EF0"/>
    <w:rsid w:val="00537698"/>
    <w:rsid w:val="005378DD"/>
    <w:rsid w:val="00540655"/>
    <w:rsid w:val="00542CBC"/>
    <w:rsid w:val="00542F47"/>
    <w:rsid w:val="00545DE9"/>
    <w:rsid w:val="00547D73"/>
    <w:rsid w:val="00551049"/>
    <w:rsid w:val="0055189C"/>
    <w:rsid w:val="00551DB0"/>
    <w:rsid w:val="00551F36"/>
    <w:rsid w:val="005536A1"/>
    <w:rsid w:val="005537FB"/>
    <w:rsid w:val="005575E5"/>
    <w:rsid w:val="00557997"/>
    <w:rsid w:val="0056006A"/>
    <w:rsid w:val="00561422"/>
    <w:rsid w:val="005618C7"/>
    <w:rsid w:val="00562025"/>
    <w:rsid w:val="00563769"/>
    <w:rsid w:val="0056773D"/>
    <w:rsid w:val="005728D5"/>
    <w:rsid w:val="00572A75"/>
    <w:rsid w:val="005730BE"/>
    <w:rsid w:val="005732FC"/>
    <w:rsid w:val="0057688C"/>
    <w:rsid w:val="0057693F"/>
    <w:rsid w:val="005774B9"/>
    <w:rsid w:val="005864DB"/>
    <w:rsid w:val="005903D8"/>
    <w:rsid w:val="005954FF"/>
    <w:rsid w:val="0059632A"/>
    <w:rsid w:val="005A074C"/>
    <w:rsid w:val="005A0E02"/>
    <w:rsid w:val="005A2C71"/>
    <w:rsid w:val="005A3D03"/>
    <w:rsid w:val="005B26FF"/>
    <w:rsid w:val="005B306B"/>
    <w:rsid w:val="005B33E6"/>
    <w:rsid w:val="005B443B"/>
    <w:rsid w:val="005B49CD"/>
    <w:rsid w:val="005B5061"/>
    <w:rsid w:val="005B7260"/>
    <w:rsid w:val="005C1353"/>
    <w:rsid w:val="005C3F1E"/>
    <w:rsid w:val="005C495D"/>
    <w:rsid w:val="005C6849"/>
    <w:rsid w:val="005D1847"/>
    <w:rsid w:val="005D39E6"/>
    <w:rsid w:val="005D3DC7"/>
    <w:rsid w:val="005D55A8"/>
    <w:rsid w:val="005D5FF8"/>
    <w:rsid w:val="005D6ED1"/>
    <w:rsid w:val="005D7683"/>
    <w:rsid w:val="005E35B9"/>
    <w:rsid w:val="005E6A20"/>
    <w:rsid w:val="005F20EA"/>
    <w:rsid w:val="005F2197"/>
    <w:rsid w:val="005F7DA6"/>
    <w:rsid w:val="00603661"/>
    <w:rsid w:val="00603EF7"/>
    <w:rsid w:val="00604374"/>
    <w:rsid w:val="006043A9"/>
    <w:rsid w:val="006059F8"/>
    <w:rsid w:val="006115D2"/>
    <w:rsid w:val="00613935"/>
    <w:rsid w:val="00613A45"/>
    <w:rsid w:val="006155C5"/>
    <w:rsid w:val="00616366"/>
    <w:rsid w:val="00617A06"/>
    <w:rsid w:val="00617EE7"/>
    <w:rsid w:val="006202E0"/>
    <w:rsid w:val="00622818"/>
    <w:rsid w:val="00623D35"/>
    <w:rsid w:val="006254B1"/>
    <w:rsid w:val="00625A47"/>
    <w:rsid w:val="00626AE7"/>
    <w:rsid w:val="00633B50"/>
    <w:rsid w:val="00635727"/>
    <w:rsid w:val="00635F9E"/>
    <w:rsid w:val="006417DB"/>
    <w:rsid w:val="00642925"/>
    <w:rsid w:val="0064474B"/>
    <w:rsid w:val="00646857"/>
    <w:rsid w:val="00646C8C"/>
    <w:rsid w:val="0064710E"/>
    <w:rsid w:val="00647DDE"/>
    <w:rsid w:val="00651C3A"/>
    <w:rsid w:val="006524E1"/>
    <w:rsid w:val="006524F6"/>
    <w:rsid w:val="00652CE3"/>
    <w:rsid w:val="00652FF4"/>
    <w:rsid w:val="0065383F"/>
    <w:rsid w:val="00654BFF"/>
    <w:rsid w:val="0065790B"/>
    <w:rsid w:val="00657F58"/>
    <w:rsid w:val="00661CAA"/>
    <w:rsid w:val="0066469A"/>
    <w:rsid w:val="00664F78"/>
    <w:rsid w:val="00665699"/>
    <w:rsid w:val="00666717"/>
    <w:rsid w:val="00667B8A"/>
    <w:rsid w:val="00667B9B"/>
    <w:rsid w:val="006700AB"/>
    <w:rsid w:val="006704A3"/>
    <w:rsid w:val="00670951"/>
    <w:rsid w:val="00670CCB"/>
    <w:rsid w:val="00671CCC"/>
    <w:rsid w:val="00674D3C"/>
    <w:rsid w:val="00675964"/>
    <w:rsid w:val="00677927"/>
    <w:rsid w:val="0068170B"/>
    <w:rsid w:val="00681896"/>
    <w:rsid w:val="00682624"/>
    <w:rsid w:val="00687CC0"/>
    <w:rsid w:val="00687DA3"/>
    <w:rsid w:val="00690F76"/>
    <w:rsid w:val="00695071"/>
    <w:rsid w:val="0069517B"/>
    <w:rsid w:val="0069665B"/>
    <w:rsid w:val="00697303"/>
    <w:rsid w:val="006978DC"/>
    <w:rsid w:val="00697E0D"/>
    <w:rsid w:val="00697EE8"/>
    <w:rsid w:val="006A1E4C"/>
    <w:rsid w:val="006A31C8"/>
    <w:rsid w:val="006A3327"/>
    <w:rsid w:val="006A374A"/>
    <w:rsid w:val="006A74B0"/>
    <w:rsid w:val="006A77B1"/>
    <w:rsid w:val="006B09BC"/>
    <w:rsid w:val="006B3CA1"/>
    <w:rsid w:val="006B5808"/>
    <w:rsid w:val="006C4BB5"/>
    <w:rsid w:val="006C5304"/>
    <w:rsid w:val="006D1A15"/>
    <w:rsid w:val="006D61D3"/>
    <w:rsid w:val="006D6513"/>
    <w:rsid w:val="006D664F"/>
    <w:rsid w:val="006D6B45"/>
    <w:rsid w:val="006D77CD"/>
    <w:rsid w:val="006D79CC"/>
    <w:rsid w:val="006E0ED1"/>
    <w:rsid w:val="006E3338"/>
    <w:rsid w:val="006E3695"/>
    <w:rsid w:val="006E5525"/>
    <w:rsid w:val="006E7BCF"/>
    <w:rsid w:val="006F0E6D"/>
    <w:rsid w:val="006F1B90"/>
    <w:rsid w:val="006F2B16"/>
    <w:rsid w:val="006F3A6C"/>
    <w:rsid w:val="006F3E2D"/>
    <w:rsid w:val="00700092"/>
    <w:rsid w:val="0070538C"/>
    <w:rsid w:val="00706FD9"/>
    <w:rsid w:val="0070745D"/>
    <w:rsid w:val="00707934"/>
    <w:rsid w:val="00710C56"/>
    <w:rsid w:val="0071353B"/>
    <w:rsid w:val="00715815"/>
    <w:rsid w:val="00715D16"/>
    <w:rsid w:val="00721BAA"/>
    <w:rsid w:val="00722B92"/>
    <w:rsid w:val="007235B6"/>
    <w:rsid w:val="00723AA9"/>
    <w:rsid w:val="00724EB3"/>
    <w:rsid w:val="00725FBF"/>
    <w:rsid w:val="00726200"/>
    <w:rsid w:val="00726C97"/>
    <w:rsid w:val="00726F42"/>
    <w:rsid w:val="007300C7"/>
    <w:rsid w:val="00731285"/>
    <w:rsid w:val="007357EC"/>
    <w:rsid w:val="00737286"/>
    <w:rsid w:val="00741D95"/>
    <w:rsid w:val="007421A6"/>
    <w:rsid w:val="0074260D"/>
    <w:rsid w:val="00742B37"/>
    <w:rsid w:val="007451F6"/>
    <w:rsid w:val="00746A17"/>
    <w:rsid w:val="007534F8"/>
    <w:rsid w:val="0075470A"/>
    <w:rsid w:val="00755008"/>
    <w:rsid w:val="0075729C"/>
    <w:rsid w:val="007618FF"/>
    <w:rsid w:val="00762EA0"/>
    <w:rsid w:val="00764BF3"/>
    <w:rsid w:val="007652B2"/>
    <w:rsid w:val="00765837"/>
    <w:rsid w:val="00767653"/>
    <w:rsid w:val="00770C82"/>
    <w:rsid w:val="00772102"/>
    <w:rsid w:val="007737A0"/>
    <w:rsid w:val="00775476"/>
    <w:rsid w:val="0077556D"/>
    <w:rsid w:val="00776D80"/>
    <w:rsid w:val="00781711"/>
    <w:rsid w:val="00781CE3"/>
    <w:rsid w:val="00782325"/>
    <w:rsid w:val="00785027"/>
    <w:rsid w:val="007871FE"/>
    <w:rsid w:val="007917F4"/>
    <w:rsid w:val="007939D2"/>
    <w:rsid w:val="0079406F"/>
    <w:rsid w:val="007A151E"/>
    <w:rsid w:val="007A20F5"/>
    <w:rsid w:val="007A4D92"/>
    <w:rsid w:val="007A56DC"/>
    <w:rsid w:val="007B3816"/>
    <w:rsid w:val="007B4209"/>
    <w:rsid w:val="007B51AC"/>
    <w:rsid w:val="007B590A"/>
    <w:rsid w:val="007B5EBE"/>
    <w:rsid w:val="007B6AAD"/>
    <w:rsid w:val="007B713C"/>
    <w:rsid w:val="007B71ED"/>
    <w:rsid w:val="007C063D"/>
    <w:rsid w:val="007C1EB1"/>
    <w:rsid w:val="007C2189"/>
    <w:rsid w:val="007C35A5"/>
    <w:rsid w:val="007C6EED"/>
    <w:rsid w:val="007C7A4D"/>
    <w:rsid w:val="007D0078"/>
    <w:rsid w:val="007D0412"/>
    <w:rsid w:val="007D1253"/>
    <w:rsid w:val="007D4B8C"/>
    <w:rsid w:val="007D5A21"/>
    <w:rsid w:val="007D5ACE"/>
    <w:rsid w:val="007D5DE5"/>
    <w:rsid w:val="007D6FB1"/>
    <w:rsid w:val="007E1719"/>
    <w:rsid w:val="007E3FC3"/>
    <w:rsid w:val="007E6198"/>
    <w:rsid w:val="007E646F"/>
    <w:rsid w:val="007E6B4C"/>
    <w:rsid w:val="007E713C"/>
    <w:rsid w:val="007F1104"/>
    <w:rsid w:val="007F128C"/>
    <w:rsid w:val="007F14C2"/>
    <w:rsid w:val="007F1ADE"/>
    <w:rsid w:val="007F2795"/>
    <w:rsid w:val="007F2CD2"/>
    <w:rsid w:val="007F4750"/>
    <w:rsid w:val="007F4AF0"/>
    <w:rsid w:val="007F6E3E"/>
    <w:rsid w:val="007F78C5"/>
    <w:rsid w:val="00800167"/>
    <w:rsid w:val="0080021A"/>
    <w:rsid w:val="0080294B"/>
    <w:rsid w:val="00804D62"/>
    <w:rsid w:val="0080749B"/>
    <w:rsid w:val="00810AB6"/>
    <w:rsid w:val="008127C4"/>
    <w:rsid w:val="00815033"/>
    <w:rsid w:val="008154FB"/>
    <w:rsid w:val="0082302F"/>
    <w:rsid w:val="00824E7F"/>
    <w:rsid w:val="008264ED"/>
    <w:rsid w:val="00826CE2"/>
    <w:rsid w:val="00827E38"/>
    <w:rsid w:val="00830CC5"/>
    <w:rsid w:val="00830E7C"/>
    <w:rsid w:val="00836B64"/>
    <w:rsid w:val="00836CA5"/>
    <w:rsid w:val="00836DD2"/>
    <w:rsid w:val="00837FD4"/>
    <w:rsid w:val="00840BE2"/>
    <w:rsid w:val="00841381"/>
    <w:rsid w:val="00845030"/>
    <w:rsid w:val="008522DE"/>
    <w:rsid w:val="00852307"/>
    <w:rsid w:val="008566D4"/>
    <w:rsid w:val="00856C6A"/>
    <w:rsid w:val="00857577"/>
    <w:rsid w:val="0086203A"/>
    <w:rsid w:val="00863926"/>
    <w:rsid w:val="0086403D"/>
    <w:rsid w:val="00866236"/>
    <w:rsid w:val="00866EC3"/>
    <w:rsid w:val="00867F99"/>
    <w:rsid w:val="008713EC"/>
    <w:rsid w:val="00871728"/>
    <w:rsid w:val="008722D3"/>
    <w:rsid w:val="008726F6"/>
    <w:rsid w:val="00873175"/>
    <w:rsid w:val="008755D5"/>
    <w:rsid w:val="00876937"/>
    <w:rsid w:val="00881ED6"/>
    <w:rsid w:val="0088262A"/>
    <w:rsid w:val="00882A87"/>
    <w:rsid w:val="00882BA5"/>
    <w:rsid w:val="008847F1"/>
    <w:rsid w:val="0088555B"/>
    <w:rsid w:val="008864CF"/>
    <w:rsid w:val="00886524"/>
    <w:rsid w:val="00886C77"/>
    <w:rsid w:val="008902A6"/>
    <w:rsid w:val="008932E7"/>
    <w:rsid w:val="00895836"/>
    <w:rsid w:val="0089627D"/>
    <w:rsid w:val="008A3F1C"/>
    <w:rsid w:val="008A5014"/>
    <w:rsid w:val="008A5175"/>
    <w:rsid w:val="008A5D8C"/>
    <w:rsid w:val="008A65A3"/>
    <w:rsid w:val="008A66C5"/>
    <w:rsid w:val="008A6896"/>
    <w:rsid w:val="008B02EB"/>
    <w:rsid w:val="008B0B14"/>
    <w:rsid w:val="008B121D"/>
    <w:rsid w:val="008B2740"/>
    <w:rsid w:val="008B4C30"/>
    <w:rsid w:val="008B6F45"/>
    <w:rsid w:val="008C1AD9"/>
    <w:rsid w:val="008C3F28"/>
    <w:rsid w:val="008C61FA"/>
    <w:rsid w:val="008C770C"/>
    <w:rsid w:val="008D033A"/>
    <w:rsid w:val="008D107B"/>
    <w:rsid w:val="008D35A6"/>
    <w:rsid w:val="008D736C"/>
    <w:rsid w:val="008D739B"/>
    <w:rsid w:val="008E254A"/>
    <w:rsid w:val="008E2CA5"/>
    <w:rsid w:val="008E44C8"/>
    <w:rsid w:val="008E4737"/>
    <w:rsid w:val="008E4F6D"/>
    <w:rsid w:val="008E64D7"/>
    <w:rsid w:val="008F091F"/>
    <w:rsid w:val="008F0D5C"/>
    <w:rsid w:val="008F21EC"/>
    <w:rsid w:val="008F286F"/>
    <w:rsid w:val="008F5E79"/>
    <w:rsid w:val="008F6D7E"/>
    <w:rsid w:val="008F7BF8"/>
    <w:rsid w:val="00901805"/>
    <w:rsid w:val="00902789"/>
    <w:rsid w:val="0090416A"/>
    <w:rsid w:val="00905D7E"/>
    <w:rsid w:val="00905E4D"/>
    <w:rsid w:val="009072CC"/>
    <w:rsid w:val="00907D07"/>
    <w:rsid w:val="009108F0"/>
    <w:rsid w:val="00910D56"/>
    <w:rsid w:val="00911F12"/>
    <w:rsid w:val="00912E4D"/>
    <w:rsid w:val="00915A68"/>
    <w:rsid w:val="0091625D"/>
    <w:rsid w:val="009166FB"/>
    <w:rsid w:val="009170B5"/>
    <w:rsid w:val="00917D65"/>
    <w:rsid w:val="00922C86"/>
    <w:rsid w:val="00923CD7"/>
    <w:rsid w:val="00925F4F"/>
    <w:rsid w:val="00926149"/>
    <w:rsid w:val="00926B69"/>
    <w:rsid w:val="00926CCC"/>
    <w:rsid w:val="0093040D"/>
    <w:rsid w:val="00930527"/>
    <w:rsid w:val="00931631"/>
    <w:rsid w:val="00931A25"/>
    <w:rsid w:val="00933499"/>
    <w:rsid w:val="00933D29"/>
    <w:rsid w:val="00934072"/>
    <w:rsid w:val="009342CF"/>
    <w:rsid w:val="00935CAD"/>
    <w:rsid w:val="0093668D"/>
    <w:rsid w:val="009373AC"/>
    <w:rsid w:val="0093797C"/>
    <w:rsid w:val="0094112C"/>
    <w:rsid w:val="009435CC"/>
    <w:rsid w:val="00945873"/>
    <w:rsid w:val="0094622E"/>
    <w:rsid w:val="0095092B"/>
    <w:rsid w:val="00951E12"/>
    <w:rsid w:val="009549E9"/>
    <w:rsid w:val="00955837"/>
    <w:rsid w:val="00956616"/>
    <w:rsid w:val="009569D5"/>
    <w:rsid w:val="00957578"/>
    <w:rsid w:val="00957C99"/>
    <w:rsid w:val="009609FE"/>
    <w:rsid w:val="009633DA"/>
    <w:rsid w:val="00963A71"/>
    <w:rsid w:val="009727BA"/>
    <w:rsid w:val="009739F2"/>
    <w:rsid w:val="00975332"/>
    <w:rsid w:val="00975521"/>
    <w:rsid w:val="00981001"/>
    <w:rsid w:val="00983072"/>
    <w:rsid w:val="00983C0E"/>
    <w:rsid w:val="0098573E"/>
    <w:rsid w:val="009857CD"/>
    <w:rsid w:val="00986B17"/>
    <w:rsid w:val="0098724E"/>
    <w:rsid w:val="0098741E"/>
    <w:rsid w:val="009912B5"/>
    <w:rsid w:val="009924DE"/>
    <w:rsid w:val="009927DD"/>
    <w:rsid w:val="00993D5F"/>
    <w:rsid w:val="00996896"/>
    <w:rsid w:val="00996C86"/>
    <w:rsid w:val="00996DDC"/>
    <w:rsid w:val="00997044"/>
    <w:rsid w:val="0099746D"/>
    <w:rsid w:val="009A0A9F"/>
    <w:rsid w:val="009A0BAE"/>
    <w:rsid w:val="009A0F1A"/>
    <w:rsid w:val="009A3A86"/>
    <w:rsid w:val="009A74D0"/>
    <w:rsid w:val="009B1BA8"/>
    <w:rsid w:val="009B442F"/>
    <w:rsid w:val="009B4B1B"/>
    <w:rsid w:val="009B53F8"/>
    <w:rsid w:val="009B60F2"/>
    <w:rsid w:val="009B656F"/>
    <w:rsid w:val="009B6CC0"/>
    <w:rsid w:val="009B7224"/>
    <w:rsid w:val="009B7303"/>
    <w:rsid w:val="009B7B0C"/>
    <w:rsid w:val="009C01AD"/>
    <w:rsid w:val="009C0E98"/>
    <w:rsid w:val="009C3322"/>
    <w:rsid w:val="009C728A"/>
    <w:rsid w:val="009D13BD"/>
    <w:rsid w:val="009D19DD"/>
    <w:rsid w:val="009D447F"/>
    <w:rsid w:val="009D59C1"/>
    <w:rsid w:val="009D7096"/>
    <w:rsid w:val="009D7E94"/>
    <w:rsid w:val="009D7FFD"/>
    <w:rsid w:val="009E08E7"/>
    <w:rsid w:val="009E11B2"/>
    <w:rsid w:val="009E1509"/>
    <w:rsid w:val="009E31F5"/>
    <w:rsid w:val="009E3C0D"/>
    <w:rsid w:val="009E626F"/>
    <w:rsid w:val="009F1870"/>
    <w:rsid w:val="009F3C73"/>
    <w:rsid w:val="009F41E3"/>
    <w:rsid w:val="009F49F4"/>
    <w:rsid w:val="009F58D7"/>
    <w:rsid w:val="00A00AC8"/>
    <w:rsid w:val="00A01A55"/>
    <w:rsid w:val="00A062C3"/>
    <w:rsid w:val="00A06DAE"/>
    <w:rsid w:val="00A07F10"/>
    <w:rsid w:val="00A1002D"/>
    <w:rsid w:val="00A1056A"/>
    <w:rsid w:val="00A13A83"/>
    <w:rsid w:val="00A200D6"/>
    <w:rsid w:val="00A23DB5"/>
    <w:rsid w:val="00A274DB"/>
    <w:rsid w:val="00A27B91"/>
    <w:rsid w:val="00A31E74"/>
    <w:rsid w:val="00A31F98"/>
    <w:rsid w:val="00A32C77"/>
    <w:rsid w:val="00A32F82"/>
    <w:rsid w:val="00A3465E"/>
    <w:rsid w:val="00A34EE1"/>
    <w:rsid w:val="00A355F3"/>
    <w:rsid w:val="00A35D8D"/>
    <w:rsid w:val="00A3628E"/>
    <w:rsid w:val="00A40AB9"/>
    <w:rsid w:val="00A43316"/>
    <w:rsid w:val="00A44EC5"/>
    <w:rsid w:val="00A46B83"/>
    <w:rsid w:val="00A52D9C"/>
    <w:rsid w:val="00A539B6"/>
    <w:rsid w:val="00A53FCB"/>
    <w:rsid w:val="00A54923"/>
    <w:rsid w:val="00A55A0A"/>
    <w:rsid w:val="00A55BB7"/>
    <w:rsid w:val="00A575FA"/>
    <w:rsid w:val="00A57E01"/>
    <w:rsid w:val="00A63539"/>
    <w:rsid w:val="00A63EAA"/>
    <w:rsid w:val="00A6408B"/>
    <w:rsid w:val="00A64F30"/>
    <w:rsid w:val="00A664BB"/>
    <w:rsid w:val="00A70986"/>
    <w:rsid w:val="00A71AF7"/>
    <w:rsid w:val="00A73B11"/>
    <w:rsid w:val="00A7447E"/>
    <w:rsid w:val="00A75283"/>
    <w:rsid w:val="00A77774"/>
    <w:rsid w:val="00A804EE"/>
    <w:rsid w:val="00A80654"/>
    <w:rsid w:val="00A84495"/>
    <w:rsid w:val="00A859CB"/>
    <w:rsid w:val="00A85CE4"/>
    <w:rsid w:val="00A86C15"/>
    <w:rsid w:val="00A97C44"/>
    <w:rsid w:val="00AA0856"/>
    <w:rsid w:val="00AA3EFA"/>
    <w:rsid w:val="00AA65CD"/>
    <w:rsid w:val="00AB0CD0"/>
    <w:rsid w:val="00AB11C1"/>
    <w:rsid w:val="00AB1AF2"/>
    <w:rsid w:val="00AB218D"/>
    <w:rsid w:val="00AB447D"/>
    <w:rsid w:val="00AB5D1D"/>
    <w:rsid w:val="00AC111E"/>
    <w:rsid w:val="00AC1F89"/>
    <w:rsid w:val="00AC2813"/>
    <w:rsid w:val="00AC2ADA"/>
    <w:rsid w:val="00AC3E27"/>
    <w:rsid w:val="00AC661F"/>
    <w:rsid w:val="00AD0432"/>
    <w:rsid w:val="00AD1F00"/>
    <w:rsid w:val="00AD3DBA"/>
    <w:rsid w:val="00AD44F4"/>
    <w:rsid w:val="00AD75A4"/>
    <w:rsid w:val="00AD7EC1"/>
    <w:rsid w:val="00AE2618"/>
    <w:rsid w:val="00AE2EE6"/>
    <w:rsid w:val="00AE349B"/>
    <w:rsid w:val="00AE3C6A"/>
    <w:rsid w:val="00AE4F7B"/>
    <w:rsid w:val="00AE60DB"/>
    <w:rsid w:val="00AF025C"/>
    <w:rsid w:val="00AF372B"/>
    <w:rsid w:val="00AF38B1"/>
    <w:rsid w:val="00AF4093"/>
    <w:rsid w:val="00AF5933"/>
    <w:rsid w:val="00AF5BC9"/>
    <w:rsid w:val="00AF6E4C"/>
    <w:rsid w:val="00AF761F"/>
    <w:rsid w:val="00B0041B"/>
    <w:rsid w:val="00B02BCB"/>
    <w:rsid w:val="00B03CB6"/>
    <w:rsid w:val="00B075B1"/>
    <w:rsid w:val="00B07ABA"/>
    <w:rsid w:val="00B1079A"/>
    <w:rsid w:val="00B12FC2"/>
    <w:rsid w:val="00B1303D"/>
    <w:rsid w:val="00B14EA5"/>
    <w:rsid w:val="00B15AED"/>
    <w:rsid w:val="00B16075"/>
    <w:rsid w:val="00B1706D"/>
    <w:rsid w:val="00B201A5"/>
    <w:rsid w:val="00B21103"/>
    <w:rsid w:val="00B22153"/>
    <w:rsid w:val="00B228A7"/>
    <w:rsid w:val="00B23F8F"/>
    <w:rsid w:val="00B2460E"/>
    <w:rsid w:val="00B26FD5"/>
    <w:rsid w:val="00B27BA9"/>
    <w:rsid w:val="00B30324"/>
    <w:rsid w:val="00B30756"/>
    <w:rsid w:val="00B31F88"/>
    <w:rsid w:val="00B3257B"/>
    <w:rsid w:val="00B32C59"/>
    <w:rsid w:val="00B334C7"/>
    <w:rsid w:val="00B36DA9"/>
    <w:rsid w:val="00B36EE0"/>
    <w:rsid w:val="00B414D6"/>
    <w:rsid w:val="00B41642"/>
    <w:rsid w:val="00B41809"/>
    <w:rsid w:val="00B435A3"/>
    <w:rsid w:val="00B43A9A"/>
    <w:rsid w:val="00B44575"/>
    <w:rsid w:val="00B448ED"/>
    <w:rsid w:val="00B4544C"/>
    <w:rsid w:val="00B4574B"/>
    <w:rsid w:val="00B46221"/>
    <w:rsid w:val="00B478E8"/>
    <w:rsid w:val="00B603FB"/>
    <w:rsid w:val="00B61276"/>
    <w:rsid w:val="00B62545"/>
    <w:rsid w:val="00B72165"/>
    <w:rsid w:val="00B740F0"/>
    <w:rsid w:val="00B77BD0"/>
    <w:rsid w:val="00B8041B"/>
    <w:rsid w:val="00B8180B"/>
    <w:rsid w:val="00B81B4B"/>
    <w:rsid w:val="00B84972"/>
    <w:rsid w:val="00B8558A"/>
    <w:rsid w:val="00B856F4"/>
    <w:rsid w:val="00B87D4A"/>
    <w:rsid w:val="00B91A51"/>
    <w:rsid w:val="00B947E0"/>
    <w:rsid w:val="00B951A9"/>
    <w:rsid w:val="00B96632"/>
    <w:rsid w:val="00B978BA"/>
    <w:rsid w:val="00B978F8"/>
    <w:rsid w:val="00BA2851"/>
    <w:rsid w:val="00BA3609"/>
    <w:rsid w:val="00BA4D27"/>
    <w:rsid w:val="00BA7427"/>
    <w:rsid w:val="00BB0389"/>
    <w:rsid w:val="00BB28C7"/>
    <w:rsid w:val="00BB42EB"/>
    <w:rsid w:val="00BB4763"/>
    <w:rsid w:val="00BC0734"/>
    <w:rsid w:val="00BC15FA"/>
    <w:rsid w:val="00BC346A"/>
    <w:rsid w:val="00BC4C3A"/>
    <w:rsid w:val="00BC79DC"/>
    <w:rsid w:val="00BD237F"/>
    <w:rsid w:val="00BD23E6"/>
    <w:rsid w:val="00BD2925"/>
    <w:rsid w:val="00BE0601"/>
    <w:rsid w:val="00BE1356"/>
    <w:rsid w:val="00BE170C"/>
    <w:rsid w:val="00BE2390"/>
    <w:rsid w:val="00BE3959"/>
    <w:rsid w:val="00BE43BE"/>
    <w:rsid w:val="00BE7F2D"/>
    <w:rsid w:val="00BF0957"/>
    <w:rsid w:val="00BF1650"/>
    <w:rsid w:val="00C004E9"/>
    <w:rsid w:val="00C0088C"/>
    <w:rsid w:val="00C00F2E"/>
    <w:rsid w:val="00C043B1"/>
    <w:rsid w:val="00C05592"/>
    <w:rsid w:val="00C0568F"/>
    <w:rsid w:val="00C07841"/>
    <w:rsid w:val="00C105F8"/>
    <w:rsid w:val="00C11AE6"/>
    <w:rsid w:val="00C122B3"/>
    <w:rsid w:val="00C122EB"/>
    <w:rsid w:val="00C16577"/>
    <w:rsid w:val="00C179D1"/>
    <w:rsid w:val="00C17D40"/>
    <w:rsid w:val="00C206BB"/>
    <w:rsid w:val="00C20AAF"/>
    <w:rsid w:val="00C22A34"/>
    <w:rsid w:val="00C2365A"/>
    <w:rsid w:val="00C2610D"/>
    <w:rsid w:val="00C27636"/>
    <w:rsid w:val="00C27A8C"/>
    <w:rsid w:val="00C327C8"/>
    <w:rsid w:val="00C33958"/>
    <w:rsid w:val="00C35827"/>
    <w:rsid w:val="00C36A3F"/>
    <w:rsid w:val="00C36ABD"/>
    <w:rsid w:val="00C37F47"/>
    <w:rsid w:val="00C450D0"/>
    <w:rsid w:val="00C45836"/>
    <w:rsid w:val="00C506A2"/>
    <w:rsid w:val="00C51501"/>
    <w:rsid w:val="00C531CD"/>
    <w:rsid w:val="00C532AF"/>
    <w:rsid w:val="00C5459B"/>
    <w:rsid w:val="00C54F53"/>
    <w:rsid w:val="00C56A10"/>
    <w:rsid w:val="00C5756F"/>
    <w:rsid w:val="00C60729"/>
    <w:rsid w:val="00C61CAE"/>
    <w:rsid w:val="00C62DE4"/>
    <w:rsid w:val="00C63382"/>
    <w:rsid w:val="00C63E8B"/>
    <w:rsid w:val="00C651D9"/>
    <w:rsid w:val="00C656DD"/>
    <w:rsid w:val="00C7157B"/>
    <w:rsid w:val="00C7232E"/>
    <w:rsid w:val="00C7286A"/>
    <w:rsid w:val="00C74E1F"/>
    <w:rsid w:val="00C7667A"/>
    <w:rsid w:val="00C772BC"/>
    <w:rsid w:val="00C807EF"/>
    <w:rsid w:val="00C82015"/>
    <w:rsid w:val="00C82330"/>
    <w:rsid w:val="00C85B9A"/>
    <w:rsid w:val="00C861E3"/>
    <w:rsid w:val="00C93874"/>
    <w:rsid w:val="00C95CB4"/>
    <w:rsid w:val="00C974F1"/>
    <w:rsid w:val="00CA1C5A"/>
    <w:rsid w:val="00CA1DE8"/>
    <w:rsid w:val="00CA2934"/>
    <w:rsid w:val="00CA65F5"/>
    <w:rsid w:val="00CA7944"/>
    <w:rsid w:val="00CA7ADB"/>
    <w:rsid w:val="00CB19B6"/>
    <w:rsid w:val="00CB24AB"/>
    <w:rsid w:val="00CB36DD"/>
    <w:rsid w:val="00CB412D"/>
    <w:rsid w:val="00CB459D"/>
    <w:rsid w:val="00CB4A87"/>
    <w:rsid w:val="00CB5F8B"/>
    <w:rsid w:val="00CB696C"/>
    <w:rsid w:val="00CC03F2"/>
    <w:rsid w:val="00CC067F"/>
    <w:rsid w:val="00CC1ED0"/>
    <w:rsid w:val="00CC2169"/>
    <w:rsid w:val="00CC4BA0"/>
    <w:rsid w:val="00CC4C89"/>
    <w:rsid w:val="00CC5A18"/>
    <w:rsid w:val="00CC6C9B"/>
    <w:rsid w:val="00CD034D"/>
    <w:rsid w:val="00CD2FB8"/>
    <w:rsid w:val="00CD31DC"/>
    <w:rsid w:val="00CD3C30"/>
    <w:rsid w:val="00CD6872"/>
    <w:rsid w:val="00CD7815"/>
    <w:rsid w:val="00CE0744"/>
    <w:rsid w:val="00CE239A"/>
    <w:rsid w:val="00CE2537"/>
    <w:rsid w:val="00CE2E8E"/>
    <w:rsid w:val="00CE4209"/>
    <w:rsid w:val="00CE599D"/>
    <w:rsid w:val="00CE764F"/>
    <w:rsid w:val="00CF558C"/>
    <w:rsid w:val="00CF5D98"/>
    <w:rsid w:val="00CF6161"/>
    <w:rsid w:val="00CF69C3"/>
    <w:rsid w:val="00D01278"/>
    <w:rsid w:val="00D013B1"/>
    <w:rsid w:val="00D04B4F"/>
    <w:rsid w:val="00D1177C"/>
    <w:rsid w:val="00D11A39"/>
    <w:rsid w:val="00D11B9C"/>
    <w:rsid w:val="00D12453"/>
    <w:rsid w:val="00D15B6E"/>
    <w:rsid w:val="00D17C17"/>
    <w:rsid w:val="00D2007E"/>
    <w:rsid w:val="00D235E7"/>
    <w:rsid w:val="00D250A2"/>
    <w:rsid w:val="00D255F7"/>
    <w:rsid w:val="00D319B7"/>
    <w:rsid w:val="00D3203F"/>
    <w:rsid w:val="00D3250B"/>
    <w:rsid w:val="00D32EE4"/>
    <w:rsid w:val="00D37293"/>
    <w:rsid w:val="00D42484"/>
    <w:rsid w:val="00D44162"/>
    <w:rsid w:val="00D510BD"/>
    <w:rsid w:val="00D523ED"/>
    <w:rsid w:val="00D52A3E"/>
    <w:rsid w:val="00D53638"/>
    <w:rsid w:val="00D53741"/>
    <w:rsid w:val="00D55563"/>
    <w:rsid w:val="00D61081"/>
    <w:rsid w:val="00D61732"/>
    <w:rsid w:val="00D61CDB"/>
    <w:rsid w:val="00D64197"/>
    <w:rsid w:val="00D64978"/>
    <w:rsid w:val="00D653C2"/>
    <w:rsid w:val="00D662DA"/>
    <w:rsid w:val="00D66F15"/>
    <w:rsid w:val="00D70478"/>
    <w:rsid w:val="00D76EF2"/>
    <w:rsid w:val="00D8009A"/>
    <w:rsid w:val="00D821B1"/>
    <w:rsid w:val="00D824A5"/>
    <w:rsid w:val="00D83245"/>
    <w:rsid w:val="00D84CFD"/>
    <w:rsid w:val="00D8574D"/>
    <w:rsid w:val="00D87D6F"/>
    <w:rsid w:val="00D9379A"/>
    <w:rsid w:val="00D9631F"/>
    <w:rsid w:val="00D96D7A"/>
    <w:rsid w:val="00DA0BBF"/>
    <w:rsid w:val="00DA56DC"/>
    <w:rsid w:val="00DB0289"/>
    <w:rsid w:val="00DB6B35"/>
    <w:rsid w:val="00DC58AF"/>
    <w:rsid w:val="00DC605C"/>
    <w:rsid w:val="00DC798B"/>
    <w:rsid w:val="00DD303D"/>
    <w:rsid w:val="00DD4DB2"/>
    <w:rsid w:val="00DD52FD"/>
    <w:rsid w:val="00DD5BB0"/>
    <w:rsid w:val="00DD74EE"/>
    <w:rsid w:val="00DD785A"/>
    <w:rsid w:val="00DE0A2E"/>
    <w:rsid w:val="00DE1C3E"/>
    <w:rsid w:val="00DE26C9"/>
    <w:rsid w:val="00DE312D"/>
    <w:rsid w:val="00DE5034"/>
    <w:rsid w:val="00DF2250"/>
    <w:rsid w:val="00DF5C7A"/>
    <w:rsid w:val="00DF6944"/>
    <w:rsid w:val="00E00436"/>
    <w:rsid w:val="00E017E6"/>
    <w:rsid w:val="00E029BA"/>
    <w:rsid w:val="00E03755"/>
    <w:rsid w:val="00E03F42"/>
    <w:rsid w:val="00E05618"/>
    <w:rsid w:val="00E056DC"/>
    <w:rsid w:val="00E07618"/>
    <w:rsid w:val="00E11C70"/>
    <w:rsid w:val="00E15F76"/>
    <w:rsid w:val="00E17D84"/>
    <w:rsid w:val="00E2148E"/>
    <w:rsid w:val="00E23556"/>
    <w:rsid w:val="00E23855"/>
    <w:rsid w:val="00E24A69"/>
    <w:rsid w:val="00E24FBD"/>
    <w:rsid w:val="00E317EC"/>
    <w:rsid w:val="00E326E4"/>
    <w:rsid w:val="00E32C11"/>
    <w:rsid w:val="00E33CC4"/>
    <w:rsid w:val="00E33D0D"/>
    <w:rsid w:val="00E33F3E"/>
    <w:rsid w:val="00E422D4"/>
    <w:rsid w:val="00E42450"/>
    <w:rsid w:val="00E42E42"/>
    <w:rsid w:val="00E42F45"/>
    <w:rsid w:val="00E43436"/>
    <w:rsid w:val="00E44230"/>
    <w:rsid w:val="00E4460D"/>
    <w:rsid w:val="00E45221"/>
    <w:rsid w:val="00E4539E"/>
    <w:rsid w:val="00E46031"/>
    <w:rsid w:val="00E46443"/>
    <w:rsid w:val="00E46E9A"/>
    <w:rsid w:val="00E47E16"/>
    <w:rsid w:val="00E50205"/>
    <w:rsid w:val="00E51371"/>
    <w:rsid w:val="00E558DC"/>
    <w:rsid w:val="00E6026B"/>
    <w:rsid w:val="00E67404"/>
    <w:rsid w:val="00E675DB"/>
    <w:rsid w:val="00E70F08"/>
    <w:rsid w:val="00E724A0"/>
    <w:rsid w:val="00E72D47"/>
    <w:rsid w:val="00E75407"/>
    <w:rsid w:val="00E75C06"/>
    <w:rsid w:val="00E77D88"/>
    <w:rsid w:val="00E80408"/>
    <w:rsid w:val="00E81223"/>
    <w:rsid w:val="00E81ADE"/>
    <w:rsid w:val="00E823E2"/>
    <w:rsid w:val="00E82AD1"/>
    <w:rsid w:val="00E844D3"/>
    <w:rsid w:val="00E8478B"/>
    <w:rsid w:val="00E84ABC"/>
    <w:rsid w:val="00E855A5"/>
    <w:rsid w:val="00E87143"/>
    <w:rsid w:val="00E87865"/>
    <w:rsid w:val="00E90557"/>
    <w:rsid w:val="00E910C2"/>
    <w:rsid w:val="00E911BD"/>
    <w:rsid w:val="00E93D8E"/>
    <w:rsid w:val="00E96721"/>
    <w:rsid w:val="00EA0CEF"/>
    <w:rsid w:val="00EA1474"/>
    <w:rsid w:val="00EA281F"/>
    <w:rsid w:val="00EA5849"/>
    <w:rsid w:val="00EA5DFE"/>
    <w:rsid w:val="00EB1AD2"/>
    <w:rsid w:val="00EB2A07"/>
    <w:rsid w:val="00EB2B5B"/>
    <w:rsid w:val="00EB40DD"/>
    <w:rsid w:val="00EB521B"/>
    <w:rsid w:val="00EB579C"/>
    <w:rsid w:val="00EC29A5"/>
    <w:rsid w:val="00EC2BC6"/>
    <w:rsid w:val="00EC40A2"/>
    <w:rsid w:val="00EC59D3"/>
    <w:rsid w:val="00EC7F05"/>
    <w:rsid w:val="00ED0777"/>
    <w:rsid w:val="00ED3757"/>
    <w:rsid w:val="00ED40E5"/>
    <w:rsid w:val="00ED6F3E"/>
    <w:rsid w:val="00ED7FF0"/>
    <w:rsid w:val="00EE00DD"/>
    <w:rsid w:val="00EE0A14"/>
    <w:rsid w:val="00EE231D"/>
    <w:rsid w:val="00EE31EE"/>
    <w:rsid w:val="00EE4C84"/>
    <w:rsid w:val="00EE5772"/>
    <w:rsid w:val="00EE69AD"/>
    <w:rsid w:val="00EE76DD"/>
    <w:rsid w:val="00EE7816"/>
    <w:rsid w:val="00EF079C"/>
    <w:rsid w:val="00EF1CD5"/>
    <w:rsid w:val="00EF309E"/>
    <w:rsid w:val="00EF32CE"/>
    <w:rsid w:val="00EF5651"/>
    <w:rsid w:val="00EF602F"/>
    <w:rsid w:val="00EF6647"/>
    <w:rsid w:val="00EF683B"/>
    <w:rsid w:val="00EF7AEA"/>
    <w:rsid w:val="00F01943"/>
    <w:rsid w:val="00F02DFF"/>
    <w:rsid w:val="00F03F30"/>
    <w:rsid w:val="00F044C5"/>
    <w:rsid w:val="00F057AC"/>
    <w:rsid w:val="00F11295"/>
    <w:rsid w:val="00F12DAF"/>
    <w:rsid w:val="00F15900"/>
    <w:rsid w:val="00F17EFE"/>
    <w:rsid w:val="00F20AA6"/>
    <w:rsid w:val="00F2214B"/>
    <w:rsid w:val="00F23138"/>
    <w:rsid w:val="00F24B80"/>
    <w:rsid w:val="00F25A8A"/>
    <w:rsid w:val="00F27327"/>
    <w:rsid w:val="00F27CF0"/>
    <w:rsid w:val="00F3020B"/>
    <w:rsid w:val="00F31972"/>
    <w:rsid w:val="00F40314"/>
    <w:rsid w:val="00F4155C"/>
    <w:rsid w:val="00F441DE"/>
    <w:rsid w:val="00F4465C"/>
    <w:rsid w:val="00F455E4"/>
    <w:rsid w:val="00F476AF"/>
    <w:rsid w:val="00F5061E"/>
    <w:rsid w:val="00F508AB"/>
    <w:rsid w:val="00F50F32"/>
    <w:rsid w:val="00F51752"/>
    <w:rsid w:val="00F54308"/>
    <w:rsid w:val="00F549FE"/>
    <w:rsid w:val="00F550C9"/>
    <w:rsid w:val="00F61A02"/>
    <w:rsid w:val="00F63710"/>
    <w:rsid w:val="00F63C8A"/>
    <w:rsid w:val="00F65D3B"/>
    <w:rsid w:val="00F67153"/>
    <w:rsid w:val="00F6734F"/>
    <w:rsid w:val="00F70886"/>
    <w:rsid w:val="00F71604"/>
    <w:rsid w:val="00F7598F"/>
    <w:rsid w:val="00F768C7"/>
    <w:rsid w:val="00F772CE"/>
    <w:rsid w:val="00F77DBE"/>
    <w:rsid w:val="00F8224C"/>
    <w:rsid w:val="00F823BE"/>
    <w:rsid w:val="00F827A9"/>
    <w:rsid w:val="00F82B1F"/>
    <w:rsid w:val="00F82E48"/>
    <w:rsid w:val="00F8370E"/>
    <w:rsid w:val="00F845D5"/>
    <w:rsid w:val="00F8622C"/>
    <w:rsid w:val="00F8717A"/>
    <w:rsid w:val="00F87781"/>
    <w:rsid w:val="00F87802"/>
    <w:rsid w:val="00F87815"/>
    <w:rsid w:val="00F91532"/>
    <w:rsid w:val="00F9281A"/>
    <w:rsid w:val="00F93FF2"/>
    <w:rsid w:val="00F943BF"/>
    <w:rsid w:val="00F9535B"/>
    <w:rsid w:val="00F96935"/>
    <w:rsid w:val="00F97C35"/>
    <w:rsid w:val="00FA07D9"/>
    <w:rsid w:val="00FA0B92"/>
    <w:rsid w:val="00FA129D"/>
    <w:rsid w:val="00FA26EB"/>
    <w:rsid w:val="00FA2A65"/>
    <w:rsid w:val="00FA2E77"/>
    <w:rsid w:val="00FA3651"/>
    <w:rsid w:val="00FA384B"/>
    <w:rsid w:val="00FA48EF"/>
    <w:rsid w:val="00FA49B8"/>
    <w:rsid w:val="00FA6CC5"/>
    <w:rsid w:val="00FA6D3C"/>
    <w:rsid w:val="00FB0379"/>
    <w:rsid w:val="00FB132D"/>
    <w:rsid w:val="00FB1D76"/>
    <w:rsid w:val="00FB2334"/>
    <w:rsid w:val="00FB2416"/>
    <w:rsid w:val="00FB2BC1"/>
    <w:rsid w:val="00FB32A6"/>
    <w:rsid w:val="00FB5D38"/>
    <w:rsid w:val="00FB78A4"/>
    <w:rsid w:val="00FC0225"/>
    <w:rsid w:val="00FC0972"/>
    <w:rsid w:val="00FC190D"/>
    <w:rsid w:val="00FC1B30"/>
    <w:rsid w:val="00FC1E97"/>
    <w:rsid w:val="00FC2101"/>
    <w:rsid w:val="00FC3B11"/>
    <w:rsid w:val="00FC478B"/>
    <w:rsid w:val="00FC4EA7"/>
    <w:rsid w:val="00FC646F"/>
    <w:rsid w:val="00FD135C"/>
    <w:rsid w:val="00FD2877"/>
    <w:rsid w:val="00FD5E63"/>
    <w:rsid w:val="00FD6064"/>
    <w:rsid w:val="00FD6AA0"/>
    <w:rsid w:val="00FD7845"/>
    <w:rsid w:val="00FE096D"/>
    <w:rsid w:val="00FE30E7"/>
    <w:rsid w:val="00FE49F0"/>
    <w:rsid w:val="00FE4F5F"/>
    <w:rsid w:val="00FF2854"/>
    <w:rsid w:val="00FF2B72"/>
    <w:rsid w:val="00FF33EB"/>
    <w:rsid w:val="00FF3656"/>
    <w:rsid w:val="00FF36F6"/>
    <w:rsid w:val="00FF5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358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D65"/>
    <w:rPr>
      <w:rFonts w:ascii="Arial" w:hAnsi="Arial"/>
      <w:lang w:val="en-US" w:eastAsia="en-US"/>
    </w:rPr>
  </w:style>
  <w:style w:type="paragraph" w:styleId="Heading1">
    <w:name w:val="heading 1"/>
    <w:basedOn w:val="Normal"/>
    <w:next w:val="Normal"/>
    <w:qFormat/>
    <w:pPr>
      <w:keepNext/>
      <w:numPr>
        <w:numId w:val="2"/>
      </w:numPr>
      <w:pBdr>
        <w:bottom w:val="single" w:sz="36" w:space="1" w:color="808080"/>
      </w:pBdr>
      <w:spacing w:before="120" w:after="120"/>
      <w:outlineLvl w:val="0"/>
    </w:pPr>
    <w:rPr>
      <w:b/>
      <w:kern w:val="28"/>
      <w:sz w:val="32"/>
      <w:lang w:val="en-GB"/>
    </w:rPr>
  </w:style>
  <w:style w:type="paragraph" w:styleId="Heading2">
    <w:name w:val="heading 2"/>
    <w:basedOn w:val="Normal"/>
    <w:next w:val="Normal"/>
    <w:link w:val="Heading2Char"/>
    <w:qFormat/>
    <w:pPr>
      <w:keepNext/>
      <w:numPr>
        <w:ilvl w:val="1"/>
        <w:numId w:val="2"/>
      </w:numPr>
      <w:tabs>
        <w:tab w:val="num" w:pos="540"/>
      </w:tabs>
      <w:spacing w:before="240" w:after="60"/>
      <w:ind w:left="450" w:hanging="450"/>
      <w:outlineLvl w:val="1"/>
    </w:pPr>
    <w:rPr>
      <w:b/>
      <w:i/>
      <w:sz w:val="24"/>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rPr>
      <w:rFonts w:ascii="Arial" w:hAnsi="Arial"/>
    </w:rPr>
  </w:style>
  <w:style w:type="paragraph" w:customStyle="1" w:styleId="Sources">
    <w:name w:val="Sources"/>
    <w:basedOn w:val="Normal"/>
    <w:rPr>
      <w:b/>
      <w:sz w:val="16"/>
      <w:lang w:val="en-GB"/>
    </w:rPr>
  </w:style>
  <w:style w:type="paragraph" w:styleId="TOC1">
    <w:name w:val="toc 1"/>
    <w:basedOn w:val="Normal"/>
    <w:next w:val="Normal"/>
    <w:autoRedefine/>
    <w:uiPriority w:val="39"/>
    <w:pPr>
      <w:spacing w:before="120" w:after="120"/>
    </w:pPr>
    <w:rPr>
      <w:b/>
      <w:caps/>
    </w:rPr>
  </w:style>
  <w:style w:type="paragraph" w:customStyle="1" w:styleId="EditorsNotes">
    <w:name w:val="Editors Notes"/>
    <w:basedOn w:val="Normal"/>
    <w:rPr>
      <w:i/>
      <w:vanish/>
      <w:color w:val="0000FF"/>
    </w:rPr>
  </w:style>
  <w:style w:type="paragraph" w:customStyle="1" w:styleId="SectionHeader">
    <w:name w:val="Section Header"/>
    <w:pPr>
      <w:pBdr>
        <w:bottom w:val="single" w:sz="36" w:space="1" w:color="808080"/>
      </w:pBdr>
      <w:spacing w:before="120" w:after="120"/>
    </w:pPr>
    <w:rPr>
      <w:rFonts w:ascii="Arial" w:hAnsi="Arial"/>
      <w:b/>
      <w:noProof/>
      <w:sz w:val="32"/>
      <w:lang w:eastAsia="en-US"/>
    </w:rPr>
  </w:style>
  <w:style w:type="paragraph" w:styleId="TOC2">
    <w:name w:val="toc 2"/>
    <w:basedOn w:val="Normal"/>
    <w:next w:val="Normal"/>
    <w:autoRedefine/>
    <w:uiPriority w:val="39"/>
    <w:pPr>
      <w:ind w:left="200"/>
    </w:pPr>
    <w:rPr>
      <w:smallCaps/>
    </w:rPr>
  </w:style>
  <w:style w:type="paragraph" w:styleId="TOC3">
    <w:name w:val="toc 3"/>
    <w:basedOn w:val="Normal"/>
    <w:next w:val="Normal"/>
    <w:autoRedefine/>
    <w:uiPriority w:val="39"/>
    <w:pPr>
      <w:ind w:left="400"/>
    </w:pPr>
    <w:rPr>
      <w:i/>
    </w:rPr>
  </w:style>
  <w:style w:type="paragraph" w:styleId="TOC4">
    <w:name w:val="toc 4"/>
    <w:basedOn w:val="Normal"/>
    <w:next w:val="Normal"/>
    <w:autoRedefine/>
    <w:semiHidden/>
    <w:pPr>
      <w:ind w:left="600"/>
    </w:pPr>
    <w:rPr>
      <w:rFonts w:ascii="Times New Roman" w:hAnsi="Times New Roman"/>
      <w:sz w:val="18"/>
    </w:rPr>
  </w:style>
  <w:style w:type="paragraph" w:styleId="TOC5">
    <w:name w:val="toc 5"/>
    <w:basedOn w:val="Normal"/>
    <w:next w:val="Normal"/>
    <w:autoRedefine/>
    <w:semiHidden/>
    <w:pPr>
      <w:ind w:left="800"/>
    </w:pPr>
    <w:rPr>
      <w:rFonts w:ascii="Times New Roman" w:hAnsi="Times New Roman"/>
      <w:sz w:val="18"/>
    </w:rPr>
  </w:style>
  <w:style w:type="paragraph" w:styleId="TOC6">
    <w:name w:val="toc 6"/>
    <w:basedOn w:val="Normal"/>
    <w:next w:val="Normal"/>
    <w:autoRedefine/>
    <w:semiHidden/>
    <w:pPr>
      <w:ind w:left="1000"/>
    </w:pPr>
    <w:rPr>
      <w:rFonts w:ascii="Times New Roman" w:hAnsi="Times New Roman"/>
      <w:sz w:val="18"/>
    </w:rPr>
  </w:style>
  <w:style w:type="paragraph" w:styleId="TOC7">
    <w:name w:val="toc 7"/>
    <w:basedOn w:val="Normal"/>
    <w:next w:val="Normal"/>
    <w:autoRedefine/>
    <w:semiHidden/>
    <w:pPr>
      <w:ind w:left="1200"/>
    </w:pPr>
    <w:rPr>
      <w:rFonts w:ascii="Times New Roman" w:hAnsi="Times New Roman"/>
      <w:sz w:val="18"/>
    </w:rPr>
  </w:style>
  <w:style w:type="paragraph" w:styleId="TOC8">
    <w:name w:val="toc 8"/>
    <w:basedOn w:val="Normal"/>
    <w:next w:val="Normal"/>
    <w:autoRedefine/>
    <w:semiHidden/>
    <w:pPr>
      <w:ind w:left="1400"/>
    </w:pPr>
    <w:rPr>
      <w:rFonts w:ascii="Times New Roman" w:hAnsi="Times New Roman"/>
      <w:sz w:val="18"/>
    </w:rPr>
  </w:style>
  <w:style w:type="paragraph" w:styleId="TOC9">
    <w:name w:val="toc 9"/>
    <w:basedOn w:val="Normal"/>
    <w:next w:val="Normal"/>
    <w:autoRedefine/>
    <w:semiHidden/>
    <w:pPr>
      <w:ind w:left="1600"/>
    </w:pPr>
    <w:rPr>
      <w:rFonts w:ascii="Times New Roman" w:hAnsi="Times New Roman"/>
      <w:sz w:val="18"/>
    </w:rPr>
  </w:style>
  <w:style w:type="paragraph" w:styleId="DocumentMap">
    <w:name w:val="Document Map"/>
    <w:basedOn w:val="Normal"/>
    <w:semiHidden/>
    <w:pPr>
      <w:shd w:val="clear" w:color="auto" w:fill="000080"/>
    </w:pPr>
    <w:rPr>
      <w:rFonts w:ascii="Tahoma" w:hAnsi="Tahoma"/>
    </w:rPr>
  </w:style>
  <w:style w:type="paragraph" w:customStyle="1" w:styleId="Section">
    <w:name w:val="Section"/>
    <w:basedOn w:val="SectionHeader"/>
  </w:style>
  <w:style w:type="paragraph" w:customStyle="1" w:styleId="BulletPoints">
    <w:name w:val="BulletPoints"/>
    <w:basedOn w:val="Normal"/>
    <w:pPr>
      <w:numPr>
        <w:numId w:val="13"/>
      </w:numPr>
      <w:tabs>
        <w:tab w:val="clear" w:pos="360"/>
        <w:tab w:val="num" w:pos="709"/>
        <w:tab w:val="left" w:pos="1276"/>
      </w:tabs>
      <w:spacing w:before="120"/>
      <w:ind w:left="709" w:hanging="357"/>
    </w:pPr>
    <w:rPr>
      <w:rFonts w:ascii="Times New Roman" w:hAnsi="Times New Roman"/>
      <w:sz w:val="24"/>
      <w:lang w:val="en-GB"/>
    </w:rPr>
  </w:style>
  <w:style w:type="paragraph" w:customStyle="1" w:styleId="Body">
    <w:name w:val="Body"/>
    <w:basedOn w:val="Normal"/>
    <w:rsid w:val="00C45836"/>
    <w:pPr>
      <w:widowControl w:val="0"/>
    </w:pPr>
    <w:rPr>
      <w:snapToGrid w:val="0"/>
      <w:lang w:val="en-GB"/>
    </w:rPr>
  </w:style>
  <w:style w:type="paragraph" w:customStyle="1" w:styleId="StyleHeading3Justified">
    <w:name w:val="Style Heading 3 + Justified"/>
    <w:basedOn w:val="Heading3"/>
    <w:rsid w:val="00C45836"/>
    <w:pPr>
      <w:tabs>
        <w:tab w:val="num" w:pos="360"/>
      </w:tabs>
      <w:ind w:left="360" w:hanging="360"/>
      <w:jc w:val="both"/>
    </w:pPr>
    <w:rPr>
      <w:bCs/>
      <w:sz w:val="22"/>
    </w:rPr>
  </w:style>
  <w:style w:type="paragraph" w:styleId="NormalWeb">
    <w:name w:val="Normal (Web)"/>
    <w:basedOn w:val="Normal"/>
    <w:uiPriority w:val="99"/>
    <w:semiHidden/>
    <w:unhideWhenUsed/>
    <w:rsid w:val="00AB11C1"/>
    <w:pPr>
      <w:spacing w:before="100" w:beforeAutospacing="1" w:after="100" w:afterAutospacing="1"/>
    </w:pPr>
    <w:rPr>
      <w:rFonts w:ascii="Times New Roman" w:hAnsi="Times New Roman"/>
      <w:color w:val="000000"/>
      <w:sz w:val="24"/>
      <w:szCs w:val="24"/>
    </w:rPr>
  </w:style>
  <w:style w:type="character" w:customStyle="1" w:styleId="Heading2Char">
    <w:name w:val="Heading 2 Char"/>
    <w:link w:val="Heading2"/>
    <w:rsid w:val="002956FB"/>
    <w:rPr>
      <w:rFonts w:ascii="Arial" w:hAnsi="Arial"/>
      <w:b/>
      <w:i/>
      <w:sz w:val="24"/>
      <w:lang w:val="en-US" w:eastAsia="en-US"/>
    </w:rPr>
  </w:style>
  <w:style w:type="paragraph" w:styleId="FootnoteText">
    <w:name w:val="footnote text"/>
    <w:basedOn w:val="Normal"/>
    <w:link w:val="FootnoteTextChar"/>
    <w:semiHidden/>
    <w:rsid w:val="00BA7427"/>
    <w:pPr>
      <w:widowControl w:val="0"/>
    </w:pPr>
    <w:rPr>
      <w:snapToGrid w:val="0"/>
    </w:rPr>
  </w:style>
  <w:style w:type="character" w:customStyle="1" w:styleId="FootnoteTextChar">
    <w:name w:val="Footnote Text Char"/>
    <w:link w:val="FootnoteText"/>
    <w:semiHidden/>
    <w:rsid w:val="00BA7427"/>
    <w:rPr>
      <w:rFonts w:ascii="Arial" w:hAnsi="Arial"/>
      <w:snapToGrid/>
      <w:lang w:val="en-US" w:eastAsia="en-US"/>
    </w:rPr>
  </w:style>
  <w:style w:type="paragraph" w:styleId="ListParagraph">
    <w:name w:val="List Paragraph"/>
    <w:basedOn w:val="Normal"/>
    <w:uiPriority w:val="34"/>
    <w:qFormat/>
    <w:rsid w:val="00F27327"/>
    <w:pPr>
      <w:ind w:left="720"/>
      <w:contextualSpacing/>
    </w:pPr>
  </w:style>
  <w:style w:type="paragraph" w:styleId="Title">
    <w:name w:val="Title"/>
    <w:basedOn w:val="Normal"/>
    <w:link w:val="TitleChar"/>
    <w:uiPriority w:val="1"/>
    <w:qFormat/>
    <w:rsid w:val="008B121D"/>
    <w:pPr>
      <w:jc w:val="center"/>
    </w:pPr>
    <w:rPr>
      <w:i/>
      <w:snapToGrid w:val="0"/>
      <w:sz w:val="80"/>
    </w:rPr>
  </w:style>
  <w:style w:type="character" w:customStyle="1" w:styleId="TitleChar">
    <w:name w:val="Title Char"/>
    <w:basedOn w:val="DefaultParagraphFont"/>
    <w:link w:val="Title"/>
    <w:uiPriority w:val="1"/>
    <w:rsid w:val="008B121D"/>
    <w:rPr>
      <w:rFonts w:ascii="Arial" w:hAnsi="Arial"/>
      <w:i/>
      <w:snapToGrid w:val="0"/>
      <w:sz w:val="80"/>
      <w:lang w:val="en-US" w:eastAsia="en-US"/>
    </w:rPr>
  </w:style>
  <w:style w:type="paragraph" w:styleId="Subtitle">
    <w:name w:val="Subtitle"/>
    <w:basedOn w:val="Normal"/>
    <w:next w:val="Normal"/>
    <w:link w:val="SubtitleChar"/>
    <w:uiPriority w:val="1"/>
    <w:qFormat/>
    <w:rsid w:val="008B121D"/>
    <w:pPr>
      <w:spacing w:before="120"/>
      <w:ind w:left="72" w:right="72"/>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8B121D"/>
    <w:rPr>
      <w:rFonts w:asciiTheme="majorHAnsi" w:eastAsiaTheme="majorEastAsia" w:hAnsiTheme="majorHAnsi" w:cstheme="majorBidi"/>
      <w:caps/>
      <w:kern w:val="22"/>
      <w:sz w:val="28"/>
      <w:szCs w:val="28"/>
      <w:lang w:val="en-US" w:eastAsia="ja-JP"/>
    </w:rPr>
  </w:style>
  <w:style w:type="paragraph" w:customStyle="1" w:styleId="Logo">
    <w:name w:val="Logo"/>
    <w:basedOn w:val="Normal"/>
    <w:next w:val="Normal"/>
    <w:uiPriority w:val="1"/>
    <w:qFormat/>
    <w:rsid w:val="008B121D"/>
    <w:pPr>
      <w:spacing w:before="120" w:after="1440"/>
      <w:ind w:left="72" w:right="72"/>
      <w:jc w:val="right"/>
    </w:pPr>
    <w:rPr>
      <w:rFonts w:asciiTheme="minorHAnsi" w:eastAsiaTheme="minorEastAsia" w:hAnsiTheme="minorHAnsi" w:cstheme="minorBidi"/>
      <w:color w:val="17365D" w:themeColor="text2" w:themeShade="BF"/>
      <w:kern w:val="22"/>
      <w:sz w:val="52"/>
      <w:szCs w:val="52"/>
      <w:lang w:eastAsia="ja-JP"/>
    </w:rPr>
  </w:style>
  <w:style w:type="paragraph" w:customStyle="1" w:styleId="Contactinfo">
    <w:name w:val="Contact info"/>
    <w:basedOn w:val="Normal"/>
    <w:uiPriority w:val="1"/>
    <w:qFormat/>
    <w:rsid w:val="008B121D"/>
    <w:pPr>
      <w:spacing w:before="120"/>
      <w:ind w:left="72" w:right="72"/>
      <w:jc w:val="right"/>
    </w:pPr>
    <w:rPr>
      <w:rFonts w:asciiTheme="minorHAnsi" w:eastAsiaTheme="minorEastAsia" w:hAnsiTheme="minorHAnsi" w:cstheme="minorBidi"/>
      <w:caps/>
      <w:kern w:val="22"/>
      <w:sz w:val="22"/>
      <w:szCs w:val="22"/>
      <w:lang w:eastAsia="ja-JP"/>
    </w:rPr>
  </w:style>
  <w:style w:type="character" w:customStyle="1" w:styleId="FooterChar">
    <w:name w:val="Footer Char"/>
    <w:basedOn w:val="DefaultParagraphFont"/>
    <w:link w:val="Footer"/>
    <w:rsid w:val="008B121D"/>
    <w:rPr>
      <w:rFonts w:ascii="Arial" w:hAnsi="Arial"/>
      <w:lang w:val="en-US" w:eastAsia="en-US"/>
    </w:rPr>
  </w:style>
  <w:style w:type="paragraph" w:styleId="BalloonText">
    <w:name w:val="Balloon Text"/>
    <w:basedOn w:val="Normal"/>
    <w:link w:val="BalloonTextChar"/>
    <w:uiPriority w:val="99"/>
    <w:semiHidden/>
    <w:unhideWhenUsed/>
    <w:rsid w:val="00B26FD5"/>
    <w:rPr>
      <w:rFonts w:ascii="Tahoma" w:hAnsi="Tahoma" w:cs="Tahoma"/>
      <w:sz w:val="16"/>
      <w:szCs w:val="16"/>
    </w:rPr>
  </w:style>
  <w:style w:type="character" w:customStyle="1" w:styleId="BalloonTextChar">
    <w:name w:val="Balloon Text Char"/>
    <w:basedOn w:val="DefaultParagraphFont"/>
    <w:link w:val="BalloonText"/>
    <w:uiPriority w:val="99"/>
    <w:semiHidden/>
    <w:rsid w:val="00B26FD5"/>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D65"/>
    <w:rPr>
      <w:rFonts w:ascii="Arial" w:hAnsi="Arial"/>
      <w:lang w:val="en-US" w:eastAsia="en-US"/>
    </w:rPr>
  </w:style>
  <w:style w:type="paragraph" w:styleId="Heading1">
    <w:name w:val="heading 1"/>
    <w:basedOn w:val="Normal"/>
    <w:next w:val="Normal"/>
    <w:qFormat/>
    <w:pPr>
      <w:keepNext/>
      <w:numPr>
        <w:numId w:val="2"/>
      </w:numPr>
      <w:pBdr>
        <w:bottom w:val="single" w:sz="36" w:space="1" w:color="808080"/>
      </w:pBdr>
      <w:spacing w:before="120" w:after="120"/>
      <w:outlineLvl w:val="0"/>
    </w:pPr>
    <w:rPr>
      <w:b/>
      <w:kern w:val="28"/>
      <w:sz w:val="32"/>
      <w:lang w:val="en-GB"/>
    </w:rPr>
  </w:style>
  <w:style w:type="paragraph" w:styleId="Heading2">
    <w:name w:val="heading 2"/>
    <w:basedOn w:val="Normal"/>
    <w:next w:val="Normal"/>
    <w:link w:val="Heading2Char"/>
    <w:qFormat/>
    <w:pPr>
      <w:keepNext/>
      <w:numPr>
        <w:ilvl w:val="1"/>
        <w:numId w:val="2"/>
      </w:numPr>
      <w:tabs>
        <w:tab w:val="num" w:pos="540"/>
      </w:tabs>
      <w:spacing w:before="240" w:after="60"/>
      <w:ind w:left="450" w:hanging="450"/>
      <w:outlineLvl w:val="1"/>
    </w:pPr>
    <w:rPr>
      <w:b/>
      <w:i/>
      <w:sz w:val="24"/>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rPr>
      <w:rFonts w:ascii="Arial" w:hAnsi="Arial"/>
    </w:rPr>
  </w:style>
  <w:style w:type="paragraph" w:customStyle="1" w:styleId="Sources">
    <w:name w:val="Sources"/>
    <w:basedOn w:val="Normal"/>
    <w:rPr>
      <w:b/>
      <w:sz w:val="16"/>
      <w:lang w:val="en-GB"/>
    </w:rPr>
  </w:style>
  <w:style w:type="paragraph" w:styleId="TOC1">
    <w:name w:val="toc 1"/>
    <w:basedOn w:val="Normal"/>
    <w:next w:val="Normal"/>
    <w:autoRedefine/>
    <w:uiPriority w:val="39"/>
    <w:pPr>
      <w:spacing w:before="120" w:after="120"/>
    </w:pPr>
    <w:rPr>
      <w:b/>
      <w:caps/>
    </w:rPr>
  </w:style>
  <w:style w:type="paragraph" w:customStyle="1" w:styleId="EditorsNotes">
    <w:name w:val="Editors Notes"/>
    <w:basedOn w:val="Normal"/>
    <w:rPr>
      <w:i/>
      <w:vanish/>
      <w:color w:val="0000FF"/>
    </w:rPr>
  </w:style>
  <w:style w:type="paragraph" w:customStyle="1" w:styleId="SectionHeader">
    <w:name w:val="Section Header"/>
    <w:pPr>
      <w:pBdr>
        <w:bottom w:val="single" w:sz="36" w:space="1" w:color="808080"/>
      </w:pBdr>
      <w:spacing w:before="120" w:after="120"/>
    </w:pPr>
    <w:rPr>
      <w:rFonts w:ascii="Arial" w:hAnsi="Arial"/>
      <w:b/>
      <w:noProof/>
      <w:sz w:val="32"/>
      <w:lang w:eastAsia="en-US"/>
    </w:rPr>
  </w:style>
  <w:style w:type="paragraph" w:styleId="TOC2">
    <w:name w:val="toc 2"/>
    <w:basedOn w:val="Normal"/>
    <w:next w:val="Normal"/>
    <w:autoRedefine/>
    <w:uiPriority w:val="39"/>
    <w:pPr>
      <w:ind w:left="200"/>
    </w:pPr>
    <w:rPr>
      <w:smallCaps/>
    </w:rPr>
  </w:style>
  <w:style w:type="paragraph" w:styleId="TOC3">
    <w:name w:val="toc 3"/>
    <w:basedOn w:val="Normal"/>
    <w:next w:val="Normal"/>
    <w:autoRedefine/>
    <w:uiPriority w:val="39"/>
    <w:pPr>
      <w:ind w:left="400"/>
    </w:pPr>
    <w:rPr>
      <w:i/>
    </w:rPr>
  </w:style>
  <w:style w:type="paragraph" w:styleId="TOC4">
    <w:name w:val="toc 4"/>
    <w:basedOn w:val="Normal"/>
    <w:next w:val="Normal"/>
    <w:autoRedefine/>
    <w:semiHidden/>
    <w:pPr>
      <w:ind w:left="600"/>
    </w:pPr>
    <w:rPr>
      <w:rFonts w:ascii="Times New Roman" w:hAnsi="Times New Roman"/>
      <w:sz w:val="18"/>
    </w:rPr>
  </w:style>
  <w:style w:type="paragraph" w:styleId="TOC5">
    <w:name w:val="toc 5"/>
    <w:basedOn w:val="Normal"/>
    <w:next w:val="Normal"/>
    <w:autoRedefine/>
    <w:semiHidden/>
    <w:pPr>
      <w:ind w:left="800"/>
    </w:pPr>
    <w:rPr>
      <w:rFonts w:ascii="Times New Roman" w:hAnsi="Times New Roman"/>
      <w:sz w:val="18"/>
    </w:rPr>
  </w:style>
  <w:style w:type="paragraph" w:styleId="TOC6">
    <w:name w:val="toc 6"/>
    <w:basedOn w:val="Normal"/>
    <w:next w:val="Normal"/>
    <w:autoRedefine/>
    <w:semiHidden/>
    <w:pPr>
      <w:ind w:left="1000"/>
    </w:pPr>
    <w:rPr>
      <w:rFonts w:ascii="Times New Roman" w:hAnsi="Times New Roman"/>
      <w:sz w:val="18"/>
    </w:rPr>
  </w:style>
  <w:style w:type="paragraph" w:styleId="TOC7">
    <w:name w:val="toc 7"/>
    <w:basedOn w:val="Normal"/>
    <w:next w:val="Normal"/>
    <w:autoRedefine/>
    <w:semiHidden/>
    <w:pPr>
      <w:ind w:left="1200"/>
    </w:pPr>
    <w:rPr>
      <w:rFonts w:ascii="Times New Roman" w:hAnsi="Times New Roman"/>
      <w:sz w:val="18"/>
    </w:rPr>
  </w:style>
  <w:style w:type="paragraph" w:styleId="TOC8">
    <w:name w:val="toc 8"/>
    <w:basedOn w:val="Normal"/>
    <w:next w:val="Normal"/>
    <w:autoRedefine/>
    <w:semiHidden/>
    <w:pPr>
      <w:ind w:left="1400"/>
    </w:pPr>
    <w:rPr>
      <w:rFonts w:ascii="Times New Roman" w:hAnsi="Times New Roman"/>
      <w:sz w:val="18"/>
    </w:rPr>
  </w:style>
  <w:style w:type="paragraph" w:styleId="TOC9">
    <w:name w:val="toc 9"/>
    <w:basedOn w:val="Normal"/>
    <w:next w:val="Normal"/>
    <w:autoRedefine/>
    <w:semiHidden/>
    <w:pPr>
      <w:ind w:left="1600"/>
    </w:pPr>
    <w:rPr>
      <w:rFonts w:ascii="Times New Roman" w:hAnsi="Times New Roman"/>
      <w:sz w:val="18"/>
    </w:rPr>
  </w:style>
  <w:style w:type="paragraph" w:styleId="DocumentMap">
    <w:name w:val="Document Map"/>
    <w:basedOn w:val="Normal"/>
    <w:semiHidden/>
    <w:pPr>
      <w:shd w:val="clear" w:color="auto" w:fill="000080"/>
    </w:pPr>
    <w:rPr>
      <w:rFonts w:ascii="Tahoma" w:hAnsi="Tahoma"/>
    </w:rPr>
  </w:style>
  <w:style w:type="paragraph" w:customStyle="1" w:styleId="Section">
    <w:name w:val="Section"/>
    <w:basedOn w:val="SectionHeader"/>
  </w:style>
  <w:style w:type="paragraph" w:customStyle="1" w:styleId="BulletPoints">
    <w:name w:val="BulletPoints"/>
    <w:basedOn w:val="Normal"/>
    <w:pPr>
      <w:numPr>
        <w:numId w:val="13"/>
      </w:numPr>
      <w:tabs>
        <w:tab w:val="clear" w:pos="360"/>
        <w:tab w:val="num" w:pos="709"/>
        <w:tab w:val="left" w:pos="1276"/>
      </w:tabs>
      <w:spacing w:before="120"/>
      <w:ind w:left="709" w:hanging="357"/>
    </w:pPr>
    <w:rPr>
      <w:rFonts w:ascii="Times New Roman" w:hAnsi="Times New Roman"/>
      <w:sz w:val="24"/>
      <w:lang w:val="en-GB"/>
    </w:rPr>
  </w:style>
  <w:style w:type="paragraph" w:customStyle="1" w:styleId="Body">
    <w:name w:val="Body"/>
    <w:basedOn w:val="Normal"/>
    <w:rsid w:val="00C45836"/>
    <w:pPr>
      <w:widowControl w:val="0"/>
    </w:pPr>
    <w:rPr>
      <w:snapToGrid w:val="0"/>
      <w:lang w:val="en-GB"/>
    </w:rPr>
  </w:style>
  <w:style w:type="paragraph" w:customStyle="1" w:styleId="StyleHeading3Justified">
    <w:name w:val="Style Heading 3 + Justified"/>
    <w:basedOn w:val="Heading3"/>
    <w:rsid w:val="00C45836"/>
    <w:pPr>
      <w:tabs>
        <w:tab w:val="num" w:pos="360"/>
      </w:tabs>
      <w:ind w:left="360" w:hanging="360"/>
      <w:jc w:val="both"/>
    </w:pPr>
    <w:rPr>
      <w:bCs/>
      <w:sz w:val="22"/>
    </w:rPr>
  </w:style>
  <w:style w:type="paragraph" w:styleId="NormalWeb">
    <w:name w:val="Normal (Web)"/>
    <w:basedOn w:val="Normal"/>
    <w:uiPriority w:val="99"/>
    <w:semiHidden/>
    <w:unhideWhenUsed/>
    <w:rsid w:val="00AB11C1"/>
    <w:pPr>
      <w:spacing w:before="100" w:beforeAutospacing="1" w:after="100" w:afterAutospacing="1"/>
    </w:pPr>
    <w:rPr>
      <w:rFonts w:ascii="Times New Roman" w:hAnsi="Times New Roman"/>
      <w:color w:val="000000"/>
      <w:sz w:val="24"/>
      <w:szCs w:val="24"/>
    </w:rPr>
  </w:style>
  <w:style w:type="character" w:customStyle="1" w:styleId="Heading2Char">
    <w:name w:val="Heading 2 Char"/>
    <w:link w:val="Heading2"/>
    <w:rsid w:val="002956FB"/>
    <w:rPr>
      <w:rFonts w:ascii="Arial" w:hAnsi="Arial"/>
      <w:b/>
      <w:i/>
      <w:sz w:val="24"/>
      <w:lang w:val="en-US" w:eastAsia="en-US"/>
    </w:rPr>
  </w:style>
  <w:style w:type="paragraph" w:styleId="FootnoteText">
    <w:name w:val="footnote text"/>
    <w:basedOn w:val="Normal"/>
    <w:link w:val="FootnoteTextChar"/>
    <w:semiHidden/>
    <w:rsid w:val="00BA7427"/>
    <w:pPr>
      <w:widowControl w:val="0"/>
    </w:pPr>
    <w:rPr>
      <w:snapToGrid w:val="0"/>
    </w:rPr>
  </w:style>
  <w:style w:type="character" w:customStyle="1" w:styleId="FootnoteTextChar">
    <w:name w:val="Footnote Text Char"/>
    <w:link w:val="FootnoteText"/>
    <w:semiHidden/>
    <w:rsid w:val="00BA7427"/>
    <w:rPr>
      <w:rFonts w:ascii="Arial" w:hAnsi="Arial"/>
      <w:snapToGrid/>
      <w:lang w:val="en-US" w:eastAsia="en-US"/>
    </w:rPr>
  </w:style>
  <w:style w:type="paragraph" w:styleId="ListParagraph">
    <w:name w:val="List Paragraph"/>
    <w:basedOn w:val="Normal"/>
    <w:uiPriority w:val="34"/>
    <w:qFormat/>
    <w:rsid w:val="00F27327"/>
    <w:pPr>
      <w:ind w:left="720"/>
      <w:contextualSpacing/>
    </w:pPr>
  </w:style>
  <w:style w:type="paragraph" w:styleId="Title">
    <w:name w:val="Title"/>
    <w:basedOn w:val="Normal"/>
    <w:link w:val="TitleChar"/>
    <w:uiPriority w:val="1"/>
    <w:qFormat/>
    <w:rsid w:val="008B121D"/>
    <w:pPr>
      <w:jc w:val="center"/>
    </w:pPr>
    <w:rPr>
      <w:i/>
      <w:snapToGrid w:val="0"/>
      <w:sz w:val="80"/>
    </w:rPr>
  </w:style>
  <w:style w:type="character" w:customStyle="1" w:styleId="TitleChar">
    <w:name w:val="Title Char"/>
    <w:basedOn w:val="DefaultParagraphFont"/>
    <w:link w:val="Title"/>
    <w:uiPriority w:val="1"/>
    <w:rsid w:val="008B121D"/>
    <w:rPr>
      <w:rFonts w:ascii="Arial" w:hAnsi="Arial"/>
      <w:i/>
      <w:snapToGrid w:val="0"/>
      <w:sz w:val="80"/>
      <w:lang w:val="en-US" w:eastAsia="en-US"/>
    </w:rPr>
  </w:style>
  <w:style w:type="paragraph" w:styleId="Subtitle">
    <w:name w:val="Subtitle"/>
    <w:basedOn w:val="Normal"/>
    <w:next w:val="Normal"/>
    <w:link w:val="SubtitleChar"/>
    <w:uiPriority w:val="1"/>
    <w:qFormat/>
    <w:rsid w:val="008B121D"/>
    <w:pPr>
      <w:spacing w:before="120"/>
      <w:ind w:left="72" w:right="72"/>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8B121D"/>
    <w:rPr>
      <w:rFonts w:asciiTheme="majorHAnsi" w:eastAsiaTheme="majorEastAsia" w:hAnsiTheme="majorHAnsi" w:cstheme="majorBidi"/>
      <w:caps/>
      <w:kern w:val="22"/>
      <w:sz w:val="28"/>
      <w:szCs w:val="28"/>
      <w:lang w:val="en-US" w:eastAsia="ja-JP"/>
    </w:rPr>
  </w:style>
  <w:style w:type="paragraph" w:customStyle="1" w:styleId="Logo">
    <w:name w:val="Logo"/>
    <w:basedOn w:val="Normal"/>
    <w:next w:val="Normal"/>
    <w:uiPriority w:val="1"/>
    <w:qFormat/>
    <w:rsid w:val="008B121D"/>
    <w:pPr>
      <w:spacing w:before="120" w:after="1440"/>
      <w:ind w:left="72" w:right="72"/>
      <w:jc w:val="right"/>
    </w:pPr>
    <w:rPr>
      <w:rFonts w:asciiTheme="minorHAnsi" w:eastAsiaTheme="minorEastAsia" w:hAnsiTheme="minorHAnsi" w:cstheme="minorBidi"/>
      <w:color w:val="17365D" w:themeColor="text2" w:themeShade="BF"/>
      <w:kern w:val="22"/>
      <w:sz w:val="52"/>
      <w:szCs w:val="52"/>
      <w:lang w:eastAsia="ja-JP"/>
    </w:rPr>
  </w:style>
  <w:style w:type="paragraph" w:customStyle="1" w:styleId="Contactinfo">
    <w:name w:val="Contact info"/>
    <w:basedOn w:val="Normal"/>
    <w:uiPriority w:val="1"/>
    <w:qFormat/>
    <w:rsid w:val="008B121D"/>
    <w:pPr>
      <w:spacing w:before="120"/>
      <w:ind w:left="72" w:right="72"/>
      <w:jc w:val="right"/>
    </w:pPr>
    <w:rPr>
      <w:rFonts w:asciiTheme="minorHAnsi" w:eastAsiaTheme="minorEastAsia" w:hAnsiTheme="minorHAnsi" w:cstheme="minorBidi"/>
      <w:caps/>
      <w:kern w:val="22"/>
      <w:sz w:val="22"/>
      <w:szCs w:val="22"/>
      <w:lang w:eastAsia="ja-JP"/>
    </w:rPr>
  </w:style>
  <w:style w:type="character" w:customStyle="1" w:styleId="FooterChar">
    <w:name w:val="Footer Char"/>
    <w:basedOn w:val="DefaultParagraphFont"/>
    <w:link w:val="Footer"/>
    <w:rsid w:val="008B121D"/>
    <w:rPr>
      <w:rFonts w:ascii="Arial" w:hAnsi="Arial"/>
      <w:lang w:val="en-US" w:eastAsia="en-US"/>
    </w:rPr>
  </w:style>
  <w:style w:type="paragraph" w:styleId="BalloonText">
    <w:name w:val="Balloon Text"/>
    <w:basedOn w:val="Normal"/>
    <w:link w:val="BalloonTextChar"/>
    <w:uiPriority w:val="99"/>
    <w:semiHidden/>
    <w:unhideWhenUsed/>
    <w:rsid w:val="00B26FD5"/>
    <w:rPr>
      <w:rFonts w:ascii="Tahoma" w:hAnsi="Tahoma" w:cs="Tahoma"/>
      <w:sz w:val="16"/>
      <w:szCs w:val="16"/>
    </w:rPr>
  </w:style>
  <w:style w:type="character" w:customStyle="1" w:styleId="BalloonTextChar">
    <w:name w:val="Balloon Text Char"/>
    <w:basedOn w:val="DefaultParagraphFont"/>
    <w:link w:val="BalloonText"/>
    <w:uiPriority w:val="99"/>
    <w:semiHidden/>
    <w:rsid w:val="00B26FD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71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E:\measuresoft\QUALITY%20SYSTEM\Quality%20Templates%20and%20Pro-forma\QT002%20-%20Software%20Requirements%20and%20Logical%20Desig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2017-01-27T00:00:00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QT002 - Software Requirements and Logical Design Template.dot</Template>
  <TotalTime>2</TotalTime>
  <Pages>4</Pages>
  <Words>1728</Words>
  <Characters>9856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1</vt:lpstr>
    </vt:vector>
  </TitlesOfParts>
  <Company>Measuresoft Development Ltd</Company>
  <LinksUpToDate>false</LinksUpToDate>
  <CharactersWithSpaces>11561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Chromatograph User Manual</dc:title>
  <dc:creator>Fergal Cassidy</dc:creator>
  <cp:lastModifiedBy>emym57</cp:lastModifiedBy>
  <cp:revision>161</cp:revision>
  <cp:lastPrinted>2001-02-12T10:50:00Z</cp:lastPrinted>
  <dcterms:created xsi:type="dcterms:W3CDTF">2017-01-27T15:06:00Z</dcterms:created>
  <dcterms:modified xsi:type="dcterms:W3CDTF">2020-02-11T09:41:00Z</dcterms:modified>
</cp:coreProperties>
</file>