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C1" w:rsidRDefault="00C204C1" w:rsidP="00C204C1">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C204C1" w:rsidRPr="00274616" w:rsidRDefault="00C204C1" w:rsidP="00C204C1">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C204C1" w:rsidRPr="00274616" w:rsidRDefault="00C204C1" w:rsidP="00C204C1">
                            <w:pPr>
                              <w:rPr>
                                <w:rFonts w:cs="Arial"/>
                                <w:sz w:val="28"/>
                              </w:rPr>
                            </w:pPr>
                            <w:proofErr w:type="spellStart"/>
                            <w:r w:rsidRPr="00274616">
                              <w:rPr>
                                <w:rFonts w:cs="Arial"/>
                                <w:sz w:val="28"/>
                              </w:rPr>
                              <w:t>Dundalk</w:t>
                            </w:r>
                            <w:proofErr w:type="spellEnd"/>
                            <w:r w:rsidRPr="00274616">
                              <w:rPr>
                                <w:rFonts w:cs="Arial"/>
                                <w:sz w:val="28"/>
                              </w:rPr>
                              <w:t>, Ireland</w:t>
                            </w:r>
                          </w:p>
                          <w:p w:rsidR="00C204C1" w:rsidRDefault="00C204C1" w:rsidP="00C204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pnIAIAABwEAAAOAAAAZHJzL2Uyb0RvYy54bWysU21v2yAQ/j5p/wHxfbGdJmtixam6dJkm&#10;dS9Sux+AMY7RgGNAYme/fgdO06j7VpUPiOOOh+eeu1vdDFqRg3BegqloMckpEYZDI82uor8etx8W&#10;lPjATMMUGFHRo/D0Zv3+3aq3pZhCB6oRjiCI8WVvK9qFYMss87wTmvkJWGHQ2YLTLKDpdlnjWI/o&#10;WmXTPP+Y9eAa64AL7/H2bnTSdcJvW8HDj7b1IhBVUeQW0u7SXsc9W69YuXPMdpKfaLBXsNBMGvz0&#10;DHXHAiN7J/+D0pI78NCGCQedQdtKLlIOmE2Rv8jmoWNWpFxQHG/PMvm3g+XfDz8dkU1F51eUGKax&#10;Ro9iCOQTDGQa5emtLzHqwWJcGPAay5xS9fYe+G9PDGw6Znbi1jnoO8EapFfEl9nF0xHHR5C6/wYN&#10;fsP2ARLQ0DodtUM1CKJjmY7n0kQqHC9nebFYFnNKOPoWV8vZdapdxsqn19b58EWAJvFQUYelT+js&#10;cO9DZMPKp5D4mQclm61UKhluV2+UIweGbbJNKyXwIkwZ0ld0OZ/OE7KB+D51kJYB21hJjeTyuMbG&#10;imp8Nk0KCUyq8YxMlDnJExUZtQlDPWBg1KyG5ohCORjbFccLDx24v5T02KoV9X/2zAlK1FeDYi+L&#10;2Sz2djJm8+spGu7SU196mOEIVdFAyXjchDQPUQcDt1iUVia9npmcuGILJhlP4xJ7/NJOUc9Dvf4H&#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E9cymcgAgAAHAQAAA4AAAAAAAAAAAAAAAAALgIAAGRycy9lMm9Eb2MueG1s&#10;UEsBAi0AFAAGAAgAAAAhAMAXZtrfAAAACgEAAA8AAAAAAAAAAAAAAAAAegQAAGRycy9kb3ducmV2&#10;LnhtbFBLBQYAAAAABAAEAPMAAACGBQAAAAA=&#10;" stroked="f">
                <v:textbox>
                  <w:txbxContent>
                    <w:p w:rsidR="00C204C1" w:rsidRPr="00274616" w:rsidRDefault="00C204C1" w:rsidP="00C204C1">
                      <w:pPr>
                        <w:rPr>
                          <w:rFonts w:cs="Arial"/>
                          <w:sz w:val="28"/>
                        </w:rPr>
                      </w:pPr>
                      <w:r w:rsidRPr="00274616">
                        <w:rPr>
                          <w:rFonts w:cs="Arial"/>
                          <w:sz w:val="28"/>
                        </w:rPr>
                        <w:t xml:space="preserve">Partnership Courtyard, </w:t>
                      </w:r>
                      <w:bookmarkStart w:id="1" w:name="_GoBack"/>
                      <w:bookmarkEnd w:id="1"/>
                      <w:r w:rsidRPr="00274616">
                        <w:rPr>
                          <w:rFonts w:cs="Arial"/>
                          <w:sz w:val="28"/>
                        </w:rPr>
                        <w:t>The Ramparts,</w:t>
                      </w:r>
                    </w:p>
                    <w:p w:rsidR="00C204C1" w:rsidRPr="00274616" w:rsidRDefault="00C204C1" w:rsidP="00C204C1">
                      <w:pPr>
                        <w:rPr>
                          <w:rFonts w:cs="Arial"/>
                          <w:sz w:val="28"/>
                        </w:rPr>
                      </w:pPr>
                      <w:r w:rsidRPr="00274616">
                        <w:rPr>
                          <w:rFonts w:cs="Arial"/>
                          <w:sz w:val="28"/>
                        </w:rPr>
                        <w:t>Dundalk, Ireland</w:t>
                      </w:r>
                    </w:p>
                    <w:p w:rsidR="00C204C1" w:rsidRDefault="00C204C1" w:rsidP="00C204C1"/>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6AA06514" wp14:editId="26529439">
                <wp:simplePos x="0" y="0"/>
                <wp:positionH relativeFrom="column">
                  <wp:posOffset>295748</wp:posOffset>
                </wp:positionH>
                <wp:positionV relativeFrom="paragraph">
                  <wp:posOffset>91440</wp:posOffset>
                </wp:positionV>
                <wp:extent cx="3019425" cy="1132205"/>
                <wp:effectExtent l="0" t="0" r="9525" b="0"/>
                <wp:wrapSquare wrapText="bothSides"/>
                <wp:docPr id="46" name="Picture 46"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52" name="Text Box 2"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52BD" w:rsidRDefault="00C204C1" w:rsidP="009B1EAC">
                                <w:pPr>
                                  <w:pStyle w:val="Subtitle"/>
                                  <w:jc w:val="left"/>
                                  <w:rPr>
                                    <w:rFonts w:ascii="Arial" w:hAnsi="Arial" w:cs="Arial"/>
                                  </w:rPr>
                                </w:pPr>
                                <w:r w:rsidRPr="00274616">
                                  <w:rPr>
                                    <w:rFonts w:ascii="Arial" w:hAnsi="Arial" w:cs="Arial"/>
                                  </w:rPr>
                                  <w:t>V</w:t>
                                </w:r>
                                <w:bookmarkStart w:id="0" w:name="DocVersionNumber"/>
                                <w:r w:rsidR="002652BD">
                                  <w:rPr>
                                    <w:rFonts w:ascii="Arial" w:hAnsi="Arial" w:cs="Arial"/>
                                  </w:rPr>
                                  <w:t xml:space="preserve">ersion </w:t>
                                </w:r>
                                <w:bookmarkEnd w:id="0"/>
                                <w:r w:rsidR="002652BD">
                                  <w:rPr>
                                    <w:rFonts w:ascii="Arial" w:hAnsi="Arial" w:cs="Arial"/>
                                  </w:rPr>
                                  <w:t>6.8.0</w:t>
                                </w:r>
                              </w:p>
                              <w:p w:rsidR="00C204C1" w:rsidRPr="00274616" w:rsidRDefault="00350A41" w:rsidP="009B1EAC">
                                <w:pPr>
                                  <w:pStyle w:val="Subtitle"/>
                                  <w:jc w:val="left"/>
                                  <w:rPr>
                                    <w:rFonts w:ascii="Arial" w:hAnsi="Arial" w:cs="Arial"/>
                                  </w:rPr>
                                </w:pPr>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r w:rsidR="002652BD">
                                      <w:rPr>
                                        <w:rFonts w:ascii="Arial" w:hAnsi="Arial" w:cs="Arial"/>
                                      </w:rPr>
                                      <w:t>March 7, 2022</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BblgIAAJMFAAAOAAAAZHJzL2Uyb0RvYy54bWysVN9v2yAQfp+0/wHxvtpplS6z6lRZq06T&#10;orZauvWZYGisAseAxM7++h1gJ1W3l057wWf47vd3d3HZa0V2wvkWTE0nJyUlwnBoWvNU0+8PNx9m&#10;lPjATMMUGFHTvfD0cv7+3UVnK3EKG1CNcASNGF91tqabEGxVFJ5vhGb+BKww+CjBaRbw1z0VjWMd&#10;WteqOC3L86ID11gHXHiPt9f5kc6TfSkFD3dSehGIqinGFtLp0rmOZzG/YNWTY3bT8iEM9g9RaNYa&#10;dHowdc0CI1vX/mFKt9yBBxlOOOgCpGy5SDlgNpPyVTarDbMi5YLF8fZQJv//zPLb3b0jbVPT6Skl&#10;hmns0YPoA/kMPcGbRniO5fqRO0zMVq+xX9hP0rAgYvk66yu0srJoJ/SohjRIpfB2CfzZI6R4gckK&#10;HtGxXL10On6xEAQVsUP7Q1diFDxam51NPn2cUsLx7XxWlrNp9Fscta3z4YsATaJQU4ddTxGw3dKH&#10;DB0h0ZmBm1YpvGeVMqRDo2fTMikcXtC4MhEgEocGMzGNHHmSwl6JbOSbkFjDlEC8SOwVV8qRHUPe&#10;Mc6FCZMhaGUQHVESg3iL4oA/RvUW5ZzH6BlMOCjr1oDLDYtDdwy7eR5Dlhk/NNLnvGMJQr/uE3kS&#10;Mt6sodkjERzkSfOW37TYlCXz4Z45HC1sMa6LcIeHVIDFh0GiZAPu19/uIx4Zj6+UdDiqNfU/t8wJ&#10;StRXg7MQ53oU3CisRwEpewXYhQkuIsuTiAouqFGUDvQjbpFF9IJPzHD0VdP1KF6FvDBwC3GxWCQQ&#10;Tq9lYWlWlo98jxR76B+ZswMPAzL4FsYhZtUrOmZsbKeBxTaAbBNXj1Uc6o2Tn9g+bKm4Wl7+J9Rx&#10;l85/AwAA//8DAFBLAwQUAAYACAAAACEAJxbkqdsAAAAIAQAADwAAAGRycy9kb3ducmV2LnhtbEyP&#10;zU7DMBCE70i8g7VI3KjzQyGEOFVBcCEnCg+wiZckIl5HttOGt8ec6HF2VjPfVLvVTOJIzo+WFaSb&#10;BARxZ/XIvYLPj9ebAoQPyBony6Tghzzs6suLCkttT/xOx0PoRQxhX6KCIYS5lNJ3Axn0GzsTR+/L&#10;OoMhStdL7fAUw80ksyS5kwZHjg0DzvQ8UPd9WIyCJcXsoaWne942zdtLa/q8cXulrq/W/SOIQGv4&#10;f4Y//IgOdWRq7cLai0lBHBIUZOltDiLaWVFsQbQK8ngCWVfyfED9CwAA//8DAFBLAQItABQABgAI&#10;AAAAIQC2gziS/gAAAOEBAAATAAAAAAAAAAAAAAAAAAAAAABbQ29udGVudF9UeXBlc10ueG1sUEsB&#10;Ai0AFAAGAAgAAAAhADj9If/WAAAAlAEAAAsAAAAAAAAAAAAAAAAALwEAAF9yZWxzLy5yZWxzUEsB&#10;Ai0AFAAGAAgAAAAhAJZm0FuWAgAAkwUAAA4AAAAAAAAAAAAAAAAALgIAAGRycy9lMm9Eb2MueG1s&#10;UEsBAi0AFAAGAAgAAAAhACcW5KnbAAAACAEAAA8AAAAAAAAAAAAAAAAA8AQAAGRycy9kb3ducmV2&#10;LnhtbFBLBQYAAAAABAAEAPMAAAD4BQAAAAA=&#10;" filled="f" stroked="f" strokeweight=".5pt">
                    <v:path arrowok="t"/>
                    <v:textbox inset="0,0,0,0">
                      <w:txbxContent>
                        <w:p w:rsidR="002652BD" w:rsidRDefault="00C204C1" w:rsidP="009B1EAC">
                          <w:pPr>
                            <w:pStyle w:val="Subtitle"/>
                            <w:jc w:val="left"/>
                            <w:rPr>
                              <w:rFonts w:ascii="Arial" w:hAnsi="Arial" w:cs="Arial"/>
                            </w:rPr>
                          </w:pPr>
                          <w:r w:rsidRPr="00274616">
                            <w:rPr>
                              <w:rFonts w:ascii="Arial" w:hAnsi="Arial" w:cs="Arial"/>
                            </w:rPr>
                            <w:t>V</w:t>
                          </w:r>
                          <w:bookmarkStart w:id="1" w:name="DocVersionNumber"/>
                          <w:r w:rsidR="002652BD">
                            <w:rPr>
                              <w:rFonts w:ascii="Arial" w:hAnsi="Arial" w:cs="Arial"/>
                            </w:rPr>
                            <w:t xml:space="preserve">ersion </w:t>
                          </w:r>
                          <w:bookmarkEnd w:id="1"/>
                          <w:r w:rsidR="002652BD">
                            <w:rPr>
                              <w:rFonts w:ascii="Arial" w:hAnsi="Arial" w:cs="Arial"/>
                            </w:rPr>
                            <w:t>6.8.0</w:t>
                          </w:r>
                        </w:p>
                        <w:p w:rsidR="00C204C1" w:rsidRPr="00274616" w:rsidRDefault="00350A41" w:rsidP="009B1EAC">
                          <w:pPr>
                            <w:pStyle w:val="Subtitle"/>
                            <w:jc w:val="left"/>
                            <w:rPr>
                              <w:rFonts w:ascii="Arial" w:hAnsi="Arial" w:cs="Arial"/>
                            </w:rPr>
                          </w:pPr>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r w:rsidR="002652BD">
                                <w:rPr>
                                  <w:rFonts w:ascii="Arial" w:hAnsi="Arial" w:cs="Arial"/>
                                </w:rPr>
                                <w:t>March 7, 2022</w:t>
                              </w:r>
                            </w:sdtContent>
                          </w:sdt>
                        </w:p>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51" name="Text Box 41"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04C1" w:rsidRPr="00274616" w:rsidRDefault="00C204C1" w:rsidP="00C204C1">
                                <w:pPr>
                                  <w:jc w:val="center"/>
                                  <w:rPr>
                                    <w:rFonts w:cs="Arial"/>
                                    <w:color w:val="1C2B39"/>
                                    <w:sz w:val="32"/>
                                    <w:szCs w:val="24"/>
                                  </w:rPr>
                                </w:pPr>
                                <w:r w:rsidRPr="00274616">
                                  <w:rPr>
                                    <w:rFonts w:cs="Arial"/>
                                    <w:color w:val="1C2B39"/>
                                    <w:sz w:val="32"/>
                                    <w:szCs w:val="24"/>
                                  </w:rPr>
                                  <w:t>www.measuresoft.com</w:t>
                                </w:r>
                              </w:p>
                              <w:p w:rsidR="00C204C1" w:rsidRPr="00274616" w:rsidRDefault="00C204C1" w:rsidP="00C204C1">
                                <w:pPr>
                                  <w:jc w:val="center"/>
                                  <w:rPr>
                                    <w:rFonts w:cs="Arial"/>
                                    <w:color w:val="1C2B39"/>
                                    <w:sz w:val="32"/>
                                    <w:szCs w:val="24"/>
                                  </w:rPr>
                                </w:pPr>
                                <w:r w:rsidRPr="00274616">
                                  <w:rPr>
                                    <w:rFonts w:cs="Arial"/>
                                    <w:color w:val="1C2B39"/>
                                    <w:sz w:val="32"/>
                                    <w:szCs w:val="24"/>
                                  </w:rPr>
                                  <w:t>+353 42 933 2399</w:t>
                                </w:r>
                              </w:p>
                              <w:p w:rsidR="00C204C1" w:rsidRPr="00274616" w:rsidRDefault="00C204C1" w:rsidP="00C204C1">
                                <w:pPr>
                                  <w:jc w:val="center"/>
                                  <w:rPr>
                                    <w:rFonts w:cs="Arial"/>
                                    <w:color w:val="1C2B39"/>
                                    <w:sz w:val="2"/>
                                    <w:szCs w:val="2"/>
                                  </w:rPr>
                                </w:pPr>
                              </w:p>
                              <w:p w:rsidR="00C204C1" w:rsidRPr="00274616" w:rsidRDefault="00C204C1" w:rsidP="00C204C1">
                                <w:pPr>
                                  <w:jc w:val="center"/>
                                  <w:rPr>
                                    <w:rFonts w:cs="Arial"/>
                                    <w:color w:val="761A25"/>
                                    <w:sz w:val="2"/>
                                    <w:szCs w:val="24"/>
                                  </w:rPr>
                                </w:pPr>
                              </w:p>
                              <w:p w:rsidR="00C204C1" w:rsidRPr="00274616" w:rsidRDefault="00C204C1" w:rsidP="00C204C1">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C204C1" w:rsidRPr="00274616" w:rsidRDefault="00C204C1" w:rsidP="00C204C1">
                                <w:pPr>
                                  <w:rPr>
                                    <w:rFonts w:cs="Arial"/>
                                  </w:rPr>
                                </w:pPr>
                              </w:p>
                              <w:p w:rsidR="00C204C1" w:rsidRPr="00274616" w:rsidRDefault="00C204C1" w:rsidP="00C204C1">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1"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QlowIAAKEFAAAOAAAAZHJzL2Uyb0RvYy54bWysVE1PGzEQvVfqf7B8btkECNCIDUpBVJUQ&#10;oELF2fHaZIXX49pOsumv77N3N0G0l1a9eGc9b8bz8WbOL9rGsLXyoSZb8vHBiDNlJVW1fS7598fr&#10;j2echShsJQxZVfKtCvxi9v7d+cZN1SEtyVTKMzixYbpxJV/G6KZFEeRSNSIckFMWSk2+ERG//rmo&#10;vNjAe2OKw9HopNiQr5wnqULA7VWn5LPsX2sl453WQUVmSo7YYj59PhfpLGbnYvrshVvWsg9D/EMU&#10;jagtHt25uhJRsJWvf3PV1NJTIB0PJDUFaV1LlXNANuPRm2welsKpnAuKE9yuTOH/uZW363vP6qrk&#10;kzFnVjTo0aNqI/tMLTvGVaWCRL3uvQrKRuU/MATuhN1mMENnmagqaEOq5caFKVw+ODiNLXyAE7ku&#10;wd2QfAmAFK8wnUEAOtWu1b5JX1SFwRDt2u5alEKSuJyMJ5+OTiecSejGx2enZ6NJerjYmzsf4hdF&#10;DUtCyT04kEMQ65sQO+gASa9Zuq6Nwb2YGss2JT85moyywU4D58YmgMqM6t2kPLrQsxS3RnVOvimN&#10;iuYM0kXmsro0nq0FWCikRCHHfdDGAp1QGkH8jWGP30f1N8ZdHsPLZOPOuKkt+a5jaQT3YVcvQ8i6&#10;w/edDF3eqQSxXbSZSocDFRZUbcEET93cBSevazTlRoR4LzwGDT3G8oh3OLQhFJ96ibMl+Z9/uk94&#10;8B9azjYY3JKHHyvhFWfmq8VkpCkfBD8Ii0Gwq+aS0AUwG9FkEQY+mkHUnpon7JR5egUqYSXeKvli&#10;EC9jtz6wk6SazzMoj0S8sQ9ODoRPFHtsn4R3PQ8jKHxLw0iL6Rs6dtjUTkvzVSRdZ66munZV7OuN&#10;PZDZ3u+stGhe/2fUfrPOfgEAAP//AwBQSwMEFAAGAAgAAAAhAGMUubHfAAAADQEAAA8AAABkcnMv&#10;ZG93bnJldi54bWxMj0FPg0AQhe8m/ofNmHizC6i0UJamGr3IyeoPWNgRSNlZwi4t/nunJ3ubN/Py&#10;5nvFbrGDOOHke0cK4lUEAqlxpqdWwffX+8MGhA+ajB4coYJf9LArb28KnRt3pk88HUIrOIR8rhV0&#10;IYy5lL7p0Gq/ciMS337cZHVgObXSTPrM4XaQSRSl0uqe+EOnR3ztsDkeZqtgjnWS1fiypueq+nir&#10;bftYTXul7u+W/RZEwCX8m+GCz+hQMlPtZjJeDKyjNGbrZYjWGQi2ZPEmBVHzKnlKEpBlIa9blH8A&#10;AAD//wMAUEsBAi0AFAAGAAgAAAAhALaDOJL+AAAA4QEAABMAAAAAAAAAAAAAAAAAAAAAAFtDb250&#10;ZW50X1R5cGVzXS54bWxQSwECLQAUAAYACAAAACEAOP0h/9YAAACUAQAACwAAAAAAAAAAAAAAAAAv&#10;AQAAX3JlbHMvLnJlbHNQSwECLQAUAAYACAAAACEAQb1UJaMCAAChBQAADgAAAAAAAAAAAAAAAAAu&#10;AgAAZHJzL2Uyb0RvYy54bWxQSwECLQAUAAYACAAAACEAYxS5sd8AAAANAQAADwAAAAAAAAAAAAAA&#10;AAD9BAAAZHJzL2Rvd25yZXYueG1sUEsFBgAAAAAEAAQA8wAAAAkGAAAAAA==&#10;" filled="f" stroked="f" strokeweight=".5pt">
                    <v:path arrowok="t"/>
                    <v:textbox inset="0,0,0,0">
                      <w:txbxContent>
                        <w:p w:rsidR="00C204C1" w:rsidRPr="00274616" w:rsidRDefault="00C204C1" w:rsidP="00C204C1">
                          <w:pPr>
                            <w:jc w:val="center"/>
                            <w:rPr>
                              <w:rFonts w:cs="Arial"/>
                              <w:color w:val="1C2B39"/>
                              <w:sz w:val="32"/>
                              <w:szCs w:val="24"/>
                            </w:rPr>
                          </w:pPr>
                          <w:r w:rsidRPr="00274616">
                            <w:rPr>
                              <w:rFonts w:cs="Arial"/>
                              <w:color w:val="1C2B39"/>
                              <w:sz w:val="32"/>
                              <w:szCs w:val="24"/>
                            </w:rPr>
                            <w:t>www.measuresoft.com</w:t>
                          </w:r>
                        </w:p>
                        <w:p w:rsidR="00C204C1" w:rsidRPr="00274616" w:rsidRDefault="00C204C1" w:rsidP="00C204C1">
                          <w:pPr>
                            <w:jc w:val="center"/>
                            <w:rPr>
                              <w:rFonts w:cs="Arial"/>
                              <w:color w:val="1C2B39"/>
                              <w:sz w:val="32"/>
                              <w:szCs w:val="24"/>
                            </w:rPr>
                          </w:pPr>
                          <w:r w:rsidRPr="00274616">
                            <w:rPr>
                              <w:rFonts w:cs="Arial"/>
                              <w:color w:val="1C2B39"/>
                              <w:sz w:val="32"/>
                              <w:szCs w:val="24"/>
                            </w:rPr>
                            <w:t>+353 42 933 2399</w:t>
                          </w:r>
                        </w:p>
                        <w:p w:rsidR="00C204C1" w:rsidRPr="00274616" w:rsidRDefault="00C204C1" w:rsidP="00C204C1">
                          <w:pPr>
                            <w:jc w:val="center"/>
                            <w:rPr>
                              <w:rFonts w:cs="Arial"/>
                              <w:color w:val="1C2B39"/>
                              <w:sz w:val="2"/>
                              <w:szCs w:val="2"/>
                            </w:rPr>
                          </w:pPr>
                        </w:p>
                        <w:p w:rsidR="00C204C1" w:rsidRPr="00274616" w:rsidRDefault="00C204C1" w:rsidP="00C204C1">
                          <w:pPr>
                            <w:jc w:val="center"/>
                            <w:rPr>
                              <w:rFonts w:cs="Arial"/>
                              <w:color w:val="761A25"/>
                              <w:sz w:val="2"/>
                              <w:szCs w:val="24"/>
                            </w:rPr>
                          </w:pPr>
                        </w:p>
                        <w:p w:rsidR="00C204C1" w:rsidRPr="00274616" w:rsidRDefault="00C204C1" w:rsidP="00C204C1">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C204C1" w:rsidRPr="00274616" w:rsidRDefault="00C204C1" w:rsidP="00C204C1">
                          <w:pPr>
                            <w:rPr>
                              <w:rFonts w:cs="Arial"/>
                            </w:rPr>
                          </w:pPr>
                        </w:p>
                        <w:p w:rsidR="00C204C1" w:rsidRPr="00274616" w:rsidRDefault="00C204C1" w:rsidP="00C204C1">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50" name="Text Box 42"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04C1" w:rsidRPr="00274616" w:rsidRDefault="00C204C1" w:rsidP="00C204C1">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C204C1" w:rsidRPr="00274616" w:rsidRDefault="00C204C1" w:rsidP="00C204C1">
                                    <w:pPr>
                                      <w:pStyle w:val="Title"/>
                                      <w:rPr>
                                        <w:rFonts w:cs="Arial"/>
                                        <w:color w:val="00B0F0"/>
                                        <w:sz w:val="48"/>
                                      </w:rPr>
                                    </w:pPr>
                                    <w:r>
                                      <w:rPr>
                                        <w:rFonts w:cs="Arial"/>
                                        <w:color w:val="00B0F0"/>
                                        <w:sz w:val="48"/>
                                      </w:rPr>
                                      <w:t>Data Web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C204C1" w:rsidRPr="00274616" w:rsidRDefault="00C204C1" w:rsidP="00C204C1">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2"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IcmAIAAJAFAAAOAAAAZHJzL2Uyb0RvYy54bWysVEtvGyEQvlfqf0Dcm/UjjqpV1pGbKFUl&#10;K4kSVzljFmwUYChg77q/vgO7a6dpL6l6YWdhnt98M5dXrdFkL3xQYCs6PhtRIiyHWtlNRb+vbj99&#10;piREZmumwYqKHkSgV/OPHy4bV4oJbEHXwhN0YkPZuIpuY3RlUQS+FYaFM3DC4qMEb1jEX78pas8a&#10;9G50MRmNLooGfO08cBEC3t50j3Se/UspeLyXMohIdEUxt5hPn891Oov5JSs3nrmt4n0a7B+yMExZ&#10;DHp0dcMiIzuv/nBlFPcQQMYzDqYAKRUXuQasZjx6U83TljmRa0FwgjvCFP6fW363f/BE1RWdITyW&#10;GezRSrSRfIGWnE8oqUXgiNdKRS0I9pGE3TqmnwRd40KJHp4c+ogtmiAFMgzBLYG/BFQpXul0BgG1&#10;E1St9CZ9EQSChhj+cOxIyoDj5cVsNhuPZpRwfJucT6bji9yz4mTufIhfBRiShIp6bHlOge2XIaYE&#10;WDmopGgWbpXWue3akgZDTLHy317QQtt0IzKBejepji71LMWDFklH20chEcBcQbrI1BXX2pM9Q9Ix&#10;zoWN44RW9ovaSUtiEu8x7PVPWb3HuKtjiAw2Ho2NsuC7jqWJO6Vdvwwpy06/72To6k4QxHbdZuZM&#10;ByqsoT4gEzx0YxYcv1XYlCUL8YF5nCvsMe6KeI+H1IDgQy9RsgX/82/3SR/pjq+UNDinFQ0/dswL&#10;SvQ3i4OQhnoQ/CCsB8HuzDVgF8a4hRzPIhr4qAdRejDPuEIWKQo+McsxVkXXg3gdu22BK4iLxSIr&#10;4eg6Fpf2yfGB8Iliq/aZedfzMCKF72CYYFa+oWOnm9ppYbGLIFXmasK1Q7HHG8c+E6dfUWmvvP7P&#10;WqdFOv8FAAD//wMAUEsDBBQABgAIAAAAIQCyOcbm4AAAAAwBAAAPAAAAZHJzL2Rvd25yZXYueG1s&#10;TI9BboMwEEX3lXoHayp1l9hAAgnFRGnVbsqqaQ9g8BRQ8Rhhk9Dbx1m1y9F/+v9NcVjMwM44ud6S&#10;hGgtgCE1VvfUSvj6fFvtgDmvSKvBEkr4RQeH8v6uULm2F/rA88m3LJSQy5WEzvsx59w1HRrl1nZE&#10;Ctm3nYzy4Zxarid1CeVm4LEQKTeqp7DQqRFfOmx+TrORMEcq3tf4nNG2qt5fa9Mm1XSU8vFhOT4B&#10;87j4Pxhu+kEdyuBU25m0Y4OEVbxLAyoh2W+2wG6EEEkGrJaQZWkEvCz4/yfKKwAAAP//AwBQSwEC&#10;LQAUAAYACAAAACEAtoM4kv4AAADhAQAAEwAAAAAAAAAAAAAAAAAAAAAAW0NvbnRlbnRfVHlwZXNd&#10;LnhtbFBLAQItABQABgAIAAAAIQA4/SH/1gAAAJQBAAALAAAAAAAAAAAAAAAAAC8BAABfcmVscy8u&#10;cmVsc1BLAQItABQABgAIAAAAIQDjb6IcmAIAAJAFAAAOAAAAAAAAAAAAAAAAAC4CAABkcnMvZTJv&#10;RG9jLnhtbFBLAQItABQABgAIAAAAIQCyOcbm4AAAAAwBAAAPAAAAAAAAAAAAAAAAAPIEAABkcnMv&#10;ZG93bnJldi54bWxQSwUGAAAAAAQABADzAAAA/wUAAAAA&#10;" filled="f" stroked="f" strokeweight=".5pt">
                    <v:path arrowok="t"/>
                    <v:textbox inset="0,0,0,0">
                      <w:txbxContent>
                        <w:p w:rsidR="00C204C1" w:rsidRPr="00274616" w:rsidRDefault="00C204C1" w:rsidP="00C204C1">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C204C1" w:rsidRPr="00274616" w:rsidRDefault="00C204C1" w:rsidP="00C204C1">
                              <w:pPr>
                                <w:pStyle w:val="Title"/>
                                <w:rPr>
                                  <w:rFonts w:cs="Arial"/>
                                  <w:color w:val="00B0F0"/>
                                  <w:sz w:val="48"/>
                                </w:rPr>
                              </w:pPr>
                              <w:r>
                                <w:rPr>
                                  <w:rFonts w:cs="Arial"/>
                                  <w:color w:val="00B0F0"/>
                                  <w:sz w:val="48"/>
                                </w:rPr>
                                <w:t>Data Web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C204C1" w:rsidRPr="00274616" w:rsidRDefault="00C204C1" w:rsidP="00C204C1">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6135"/>
                    <wp:effectExtent l="0" t="1270" r="0" b="0"/>
                    <wp:wrapNone/>
                    <wp:docPr id="47" name="Group 43"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6135"/>
                              <a:chOff x="0" y="0"/>
                              <a:chExt cx="228600" cy="9144000"/>
                            </a:xfrm>
                          </wpg:grpSpPr>
                          <wps:wsp>
                            <wps:cNvPr id="48" name="Rectangle 44"/>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49" name="Rectangle 45"/>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6C4848EC" id="Group 43" o:spid="_x0000_s1026" alt="Decorative sidebar" style="position:absolute;margin-left:0;margin-top:0;width:17.05pt;height:765.0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yTgMAAF0KAAAOAAAAZHJzL2Uyb0RvYy54bWzsVslu2zAQvRfoPxC8O1oiLxLiBEkcBwXS&#10;BV0+gKYoiahEqiRtJS367x0Oo9ROeyjSor30InNEznDmzXtjnZzddi3ZCWOlVkuaHMWUCMV1KVW9&#10;pB/erycLSqxjqmStVmJJ74SlZ6fPn50MfSFS3ei2FIZAEGWLoV/Sxrm+iCLLG9Exe6R7oWCz0qZj&#10;DkxTR6VhA0Tv2iiN41k0aFP2RnNhLbxdhU16ivGrSnD3uqqscKRdUsjN4dPgc+Of0ekJK2rD+kby&#10;+zTYE7LomFRw6UOoFXOMbI38IVQnudFWV+6I6y7SVSW5wBqgmiR+VM210dsea6mLoe4fYAJoH+H0&#10;5LD81e6NIbJc0mxOiWId9AivJdkxJaWwHMBaCa4Nc3IniJWl2DDjcRv6ugD3a9O/69+YUDwsbzT/&#10;aGE7erzv7TocJpvhpS7hKrZ1GnG7rUznQwAi5Bbbc/fQHnHrCIeXaTKbHk8p4bCVz5NZAgb2jzfQ&#10;5B/ceHM1OqaLWQzdR8cky2IwfIasCNdiqvep+bqAivY72vb30H7XsF5gE62Ha0QbdBHQfgscZapu&#10;BcmyACueGzG1AVCi9GUDx8S5MXpoBCshrQSr8PlC4ODgDQvteCLCe0At5os0nh4CxYreWHctdEf8&#10;YkkNJI/9Y7sb6wKm4xHfTqtbWa5l26Jh6s1la8iOeTHGF/F6jH5wrFX+sNLeLUQMb4AGcIff84RA&#10;cX3JkzSLL9J8sp4t5pNsnU0n+TxeTOIkv8hncZZnq/VXn2CSFY0sS6FupBKj0JPs11p7P3KCRFHq&#10;ZAA6ToFIQCoGY6tqmYNl14OQrKopYW0N85A7g+gc1GcPYQAy/hQGD+OK2SbAhREC2zvpYGS2slvS&#10;hXdGb1Z4TlypEgXhmGzDOjqsHEkP8I2/CCjQP5AmcH+jyzsgkNHQX6gPhjssGm0+UzLAoIQCP22Z&#10;EZS0LxSQMPeCgsmKRjadp2CY/Z3N/g5THEIFZEgwLl2Yx9veyLqBuxLETOlzGA6VRFb5DENeOFhQ&#10;oH9LqflPlIqD50B4wPXHSrU9qONPqHSRJ8g17K0nP07DPa2mYR3UMo7SUYf/pfpfqv9cqvgXC98w&#10;OHjuv7f8R9K+jdL+/lV4+g0AAP//AwBQSwMEFAAGAAgAAAAhAEmsnHHbAAAABQEAAA8AAABkcnMv&#10;ZG93bnJldi54bWxMj8FOwzAQRO9I/QdrK3GjThpAEOJUVSV6Q9CUQ3tz4iWJsNdR7Lbh71m4wGWk&#10;1Yxm3haryVlxxjH0nhSkiwQEUuNNT62C9/3zzQOIEDUZbT2hgi8MsCpnV4XOjb/QDs9VbAWXUMi1&#10;gi7GIZcyNB06HRZ+QGLvw49ORz7HVppRX7jcWblMknvpdE+80OkBNx02n9XJKSC5N1tXvbpDFh+r&#10;5fGtti/bWqnr+bR+AhFxin9h+MFndCiZqfYnMkFYBfxI/FX2stsURM2ZuyxJQZaF/E9ffgMAAP//&#10;AwBQSwECLQAUAAYACAAAACEAtoM4kv4AAADhAQAAEwAAAAAAAAAAAAAAAAAAAAAAW0NvbnRlbnRf&#10;VHlwZXNdLnhtbFBLAQItABQABgAIAAAAIQA4/SH/1gAAAJQBAAALAAAAAAAAAAAAAAAAAC8BAABf&#10;cmVscy8ucmVsc1BLAQItABQABgAIAAAAIQC+jv7yTgMAAF0KAAAOAAAAAAAAAAAAAAAAAC4CAABk&#10;cnMvZTJvRG9jLnhtbFBLAQItABQABgAIAAAAIQBJrJxx2wAAAAUBAAAPAAAAAAAAAAAAAAAAAKgF&#10;AABkcnMvZG93bnJldi54bWxQSwUGAAAAAAQABADzAAAAsAYAAAAA&#10;">
                    <v:rect id="Rectangle 44"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Su/7wA&#10;AADbAAAADwAAAGRycy9kb3ducmV2LnhtbERPuwrCMBTdBf8hXMFNU8UX1SgiCAouVoe6XZprW2xu&#10;ShO1/r0ZBMfDea82ranEixpXWlYwGkYgiDOrS84VXC/7wQKE88gaK8uk4EMONutuZ4Wxtm8+0yvx&#10;uQgh7GJUUHhfx1K6rCCDbmhr4sDdbWPQB9jkUjf4DuGmkuMomkmDJYeGAmvaFZQ9kqdRMN8+xtae&#10;FnqC+fGQsE9vU50q1e+12yUIT63/i3/ug1YwCWP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dK7/vAAAANsAAAAPAAAAAAAAAAAAAAAAAJgCAABkcnMvZG93bnJldi54&#10;bWxQSwUGAAAAAAQABAD1AAAAgQMAAAAA&#10;" fillcolor="#00b0f0" stroked="f" strokeweight="2pt"/>
                    <v:rect id="Rectangle 45"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lSQMMA&#10;AADbAAAADwAAAGRycy9kb3ducmV2LnhtbESP3YrCMBSE7wXfIZwF7zTdRUSradH1By9EXNcHODRn&#10;27LNSWmiVp/eCIKXw8x8w8zS1lTiQo0rLSv4HEQgiDOrS84VnH7X/TEI55E1VpZJwY0cpEm3M8NY&#10;2yv/0OXocxEg7GJUUHhfx1K6rCCDbmBr4uD92cagD7LJpW7wGuCmkl9RNJIGSw4LBdb0XVD2fzwb&#10;BXp3n1ic8+J+2OzrdSWj5YhXSvU+2vkUhKfWv8Ov9lYrGE7g+SX8AJ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lSQMMAAADbAAAADwAAAAAAAAAAAAAAAACYAgAAZHJzL2Rv&#10;d25yZXYueG1sUEsFBgAAAAAEAAQA9QAAAIgDAAAAAA==&#10;" fillcolor="#00b0f0" stroked="f" strokeweight="2pt">
                      <v:path arrowok="t"/>
                      <o:lock v:ext="edit" aspectratio="t"/>
                    </v:rect>
                    <w10:wrap anchorx="page" anchory="page"/>
                    <w10:anchorlock/>
                  </v:group>
                </w:pict>
              </mc:Fallback>
            </mc:AlternateContent>
          </w:r>
        </w:sdtContent>
      </w:sdt>
    </w:p>
    <w:p w:rsidR="00510BE1" w:rsidRDefault="00510BE1"/>
    <w:p w:rsidR="00510BE1" w:rsidRDefault="004728E8">
      <w:pPr>
        <w:pStyle w:val="TOC1"/>
        <w:tabs>
          <w:tab w:val="left" w:pos="720"/>
          <w:tab w:val="right" w:leader="dot" w:pos="9019"/>
        </w:tabs>
        <w:rPr>
          <w:rFonts w:ascii="Times New Roman" w:hAnsi="Times New Roman"/>
          <w:b w:val="0"/>
          <w:caps w:val="0"/>
          <w:noProof/>
          <w:sz w:val="24"/>
          <w:szCs w:val="24"/>
          <w:lang w:val="en-GB" w:eastAsia="en-GB"/>
        </w:rPr>
      </w:pPr>
      <w:r>
        <w:fldChar w:fldCharType="begin"/>
      </w:r>
      <w:r w:rsidR="00510BE1">
        <w:instrText xml:space="preserve"> TOC \o "1-3" \u </w:instrText>
      </w:r>
      <w:r>
        <w:fldChar w:fldCharType="separate"/>
      </w:r>
      <w:r w:rsidR="00510BE1">
        <w:rPr>
          <w:noProof/>
        </w:rPr>
        <w:t>1.</w:t>
      </w:r>
      <w:r w:rsidR="00510BE1">
        <w:rPr>
          <w:rFonts w:ascii="Times New Roman" w:hAnsi="Times New Roman"/>
          <w:b w:val="0"/>
          <w:caps w:val="0"/>
          <w:noProof/>
          <w:sz w:val="24"/>
          <w:szCs w:val="24"/>
          <w:lang w:val="en-GB" w:eastAsia="en-GB"/>
        </w:rPr>
        <w:tab/>
      </w:r>
      <w:r w:rsidR="00510BE1">
        <w:rPr>
          <w:noProof/>
        </w:rPr>
        <w:t>DataWeb Device</w:t>
      </w:r>
      <w:r w:rsidR="00510BE1">
        <w:rPr>
          <w:noProof/>
        </w:rPr>
        <w:tab/>
      </w:r>
      <w:r>
        <w:rPr>
          <w:noProof/>
        </w:rPr>
        <w:fldChar w:fldCharType="begin"/>
      </w:r>
      <w:r w:rsidR="00510BE1">
        <w:rPr>
          <w:noProof/>
        </w:rPr>
        <w:instrText xml:space="preserve"> PAGEREF _Toc73783622 \h </w:instrText>
      </w:r>
      <w:r>
        <w:rPr>
          <w:noProof/>
        </w:rPr>
      </w:r>
      <w:r>
        <w:rPr>
          <w:noProof/>
        </w:rPr>
        <w:fldChar w:fldCharType="separate"/>
      </w:r>
      <w:r w:rsidR="00510BE1">
        <w:rPr>
          <w:noProof/>
        </w:rPr>
        <w:t>3</w:t>
      </w:r>
      <w:r>
        <w:rPr>
          <w:noProof/>
        </w:rPr>
        <w:fldChar w:fldCharType="end"/>
      </w:r>
    </w:p>
    <w:p w:rsidR="00510BE1" w:rsidRDefault="00510BE1">
      <w:pPr>
        <w:pStyle w:val="TOC1"/>
        <w:tabs>
          <w:tab w:val="left" w:pos="720"/>
          <w:tab w:val="right" w:leader="dot" w:pos="9019"/>
        </w:tabs>
        <w:rPr>
          <w:rFonts w:ascii="Times New Roman" w:hAnsi="Times New Roman"/>
          <w:b w:val="0"/>
          <w:caps w:val="0"/>
          <w:noProof/>
          <w:sz w:val="24"/>
          <w:szCs w:val="24"/>
          <w:lang w:val="en-GB" w:eastAsia="en-GB"/>
        </w:rPr>
      </w:pPr>
      <w:r>
        <w:rPr>
          <w:noProof/>
        </w:rPr>
        <w:t>2.</w:t>
      </w:r>
      <w:r>
        <w:rPr>
          <w:rFonts w:ascii="Times New Roman" w:hAnsi="Times New Roman"/>
          <w:b w:val="0"/>
          <w:caps w:val="0"/>
          <w:noProof/>
          <w:sz w:val="24"/>
          <w:szCs w:val="24"/>
          <w:lang w:val="en-GB" w:eastAsia="en-GB"/>
        </w:rPr>
        <w:tab/>
      </w:r>
      <w:r>
        <w:rPr>
          <w:noProof/>
        </w:rPr>
        <w:t>Installing DataWeb</w:t>
      </w:r>
      <w:r>
        <w:rPr>
          <w:noProof/>
        </w:rPr>
        <w:tab/>
      </w:r>
      <w:r w:rsidR="004728E8">
        <w:rPr>
          <w:noProof/>
        </w:rPr>
        <w:fldChar w:fldCharType="begin"/>
      </w:r>
      <w:r>
        <w:rPr>
          <w:noProof/>
        </w:rPr>
        <w:instrText xml:space="preserve"> PAGEREF _Toc73783623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1"/>
        <w:tabs>
          <w:tab w:val="left" w:pos="720"/>
          <w:tab w:val="right" w:leader="dot" w:pos="9019"/>
        </w:tabs>
        <w:rPr>
          <w:rFonts w:ascii="Times New Roman" w:hAnsi="Times New Roman"/>
          <w:b w:val="0"/>
          <w:caps w:val="0"/>
          <w:noProof/>
          <w:sz w:val="24"/>
          <w:szCs w:val="24"/>
          <w:lang w:val="en-GB" w:eastAsia="en-GB"/>
        </w:rPr>
      </w:pPr>
      <w:r>
        <w:rPr>
          <w:noProof/>
        </w:rPr>
        <w:t>3.</w:t>
      </w:r>
      <w:r>
        <w:rPr>
          <w:rFonts w:ascii="Times New Roman" w:hAnsi="Times New Roman"/>
          <w:b w:val="0"/>
          <w:caps w:val="0"/>
          <w:noProof/>
          <w:sz w:val="24"/>
          <w:szCs w:val="24"/>
          <w:lang w:val="en-GB" w:eastAsia="en-GB"/>
        </w:rPr>
        <w:tab/>
      </w:r>
      <w:r>
        <w:rPr>
          <w:noProof/>
        </w:rPr>
        <w:t>DataWeb Configuration Menu</w:t>
      </w:r>
      <w:r>
        <w:rPr>
          <w:noProof/>
        </w:rPr>
        <w:tab/>
      </w:r>
      <w:r w:rsidR="004728E8">
        <w:rPr>
          <w:noProof/>
        </w:rPr>
        <w:fldChar w:fldCharType="begin"/>
      </w:r>
      <w:r>
        <w:rPr>
          <w:noProof/>
        </w:rPr>
        <w:instrText xml:space="preserve"> PAGEREF _Toc73783624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Saving DataWeb Configurations</w:t>
      </w:r>
      <w:r>
        <w:rPr>
          <w:noProof/>
        </w:rPr>
        <w:tab/>
      </w:r>
      <w:r w:rsidR="004728E8">
        <w:rPr>
          <w:noProof/>
        </w:rPr>
        <w:fldChar w:fldCharType="begin"/>
      </w:r>
      <w:r>
        <w:rPr>
          <w:noProof/>
        </w:rPr>
        <w:instrText xml:space="preserve"> PAGEREF _Toc73783625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2"/>
        <w:tabs>
          <w:tab w:val="left" w:pos="960"/>
          <w:tab w:val="right" w:leader="dot" w:pos="9019"/>
        </w:tabs>
        <w:rPr>
          <w:rFonts w:ascii="Times New Roman" w:hAnsi="Times New Roman"/>
          <w:smallCaps w:val="0"/>
          <w:noProof/>
          <w:sz w:val="24"/>
          <w:szCs w:val="24"/>
          <w:lang w:val="en-GB" w:eastAsia="en-GB"/>
        </w:rPr>
      </w:pPr>
      <w:r>
        <w:rPr>
          <w:noProof/>
        </w:rPr>
        <w:t>3.1.</w:t>
      </w:r>
      <w:r>
        <w:rPr>
          <w:rFonts w:ascii="Times New Roman" w:hAnsi="Times New Roman"/>
          <w:smallCaps w:val="0"/>
          <w:noProof/>
          <w:sz w:val="24"/>
          <w:szCs w:val="24"/>
          <w:lang w:val="en-GB" w:eastAsia="en-GB"/>
        </w:rPr>
        <w:tab/>
      </w:r>
      <w:r>
        <w:rPr>
          <w:noProof/>
        </w:rPr>
        <w:t>Import DataWeb Configurations</w:t>
      </w:r>
      <w:r>
        <w:rPr>
          <w:noProof/>
        </w:rPr>
        <w:tab/>
      </w:r>
      <w:r w:rsidR="004728E8">
        <w:rPr>
          <w:noProof/>
        </w:rPr>
        <w:fldChar w:fldCharType="begin"/>
      </w:r>
      <w:r>
        <w:rPr>
          <w:noProof/>
        </w:rPr>
        <w:instrText xml:space="preserve"> PAGEREF _Toc73783626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2"/>
        <w:tabs>
          <w:tab w:val="left" w:pos="960"/>
          <w:tab w:val="right" w:leader="dot" w:pos="9019"/>
        </w:tabs>
        <w:rPr>
          <w:rFonts w:ascii="Times New Roman" w:hAnsi="Times New Roman"/>
          <w:smallCaps w:val="0"/>
          <w:noProof/>
          <w:sz w:val="24"/>
          <w:szCs w:val="24"/>
          <w:lang w:val="en-GB" w:eastAsia="en-GB"/>
        </w:rPr>
      </w:pPr>
      <w:r>
        <w:rPr>
          <w:noProof/>
        </w:rPr>
        <w:t>3.2.</w:t>
      </w:r>
      <w:r>
        <w:rPr>
          <w:rFonts w:ascii="Times New Roman" w:hAnsi="Times New Roman"/>
          <w:smallCaps w:val="0"/>
          <w:noProof/>
          <w:sz w:val="24"/>
          <w:szCs w:val="24"/>
          <w:lang w:val="en-GB" w:eastAsia="en-GB"/>
        </w:rPr>
        <w:tab/>
      </w:r>
      <w:r>
        <w:rPr>
          <w:noProof/>
        </w:rPr>
        <w:t>Export DataWeb Configurations</w:t>
      </w:r>
      <w:r>
        <w:rPr>
          <w:noProof/>
        </w:rPr>
        <w:tab/>
      </w:r>
      <w:r w:rsidR="004728E8">
        <w:rPr>
          <w:noProof/>
        </w:rPr>
        <w:fldChar w:fldCharType="begin"/>
      </w:r>
      <w:r>
        <w:rPr>
          <w:noProof/>
        </w:rPr>
        <w:instrText xml:space="preserve"> PAGEREF _Toc73783627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Import/Export Dialog</w:t>
      </w:r>
      <w:r>
        <w:rPr>
          <w:noProof/>
        </w:rPr>
        <w:tab/>
      </w:r>
      <w:r w:rsidR="004728E8">
        <w:rPr>
          <w:noProof/>
        </w:rPr>
        <w:fldChar w:fldCharType="begin"/>
      </w:r>
      <w:r>
        <w:rPr>
          <w:noProof/>
        </w:rPr>
        <w:instrText xml:space="preserve"> PAGEREF _Toc73783628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Value Width</w:t>
      </w:r>
      <w:r>
        <w:rPr>
          <w:noProof/>
        </w:rPr>
        <w:tab/>
      </w:r>
      <w:r w:rsidR="004728E8">
        <w:rPr>
          <w:noProof/>
        </w:rPr>
        <w:fldChar w:fldCharType="begin"/>
      </w:r>
      <w:r>
        <w:rPr>
          <w:noProof/>
        </w:rPr>
        <w:instrText xml:space="preserve"> PAGEREF _Toc73783629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Value Precision</w:t>
      </w:r>
      <w:r>
        <w:rPr>
          <w:noProof/>
        </w:rPr>
        <w:tab/>
      </w:r>
      <w:r w:rsidR="004728E8">
        <w:rPr>
          <w:noProof/>
        </w:rPr>
        <w:fldChar w:fldCharType="begin"/>
      </w:r>
      <w:r>
        <w:rPr>
          <w:noProof/>
        </w:rPr>
        <w:instrText xml:space="preserve"> PAGEREF _Toc73783630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Delimiter</w:t>
      </w:r>
      <w:r>
        <w:rPr>
          <w:noProof/>
        </w:rPr>
        <w:tab/>
      </w:r>
      <w:r w:rsidR="004728E8">
        <w:rPr>
          <w:noProof/>
        </w:rPr>
        <w:fldChar w:fldCharType="begin"/>
      </w:r>
      <w:r>
        <w:rPr>
          <w:noProof/>
        </w:rPr>
        <w:instrText xml:space="preserve"> PAGEREF _Toc73783631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End Line</w:t>
      </w:r>
      <w:r>
        <w:rPr>
          <w:noProof/>
        </w:rPr>
        <w:tab/>
      </w:r>
      <w:r w:rsidR="004728E8">
        <w:rPr>
          <w:noProof/>
        </w:rPr>
        <w:fldChar w:fldCharType="begin"/>
      </w:r>
      <w:r>
        <w:rPr>
          <w:noProof/>
        </w:rPr>
        <w:instrText xml:space="preserve"> PAGEREF _Toc73783632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Import/Export File</w:t>
      </w:r>
      <w:r>
        <w:rPr>
          <w:noProof/>
        </w:rPr>
        <w:tab/>
      </w:r>
      <w:r w:rsidR="004728E8">
        <w:rPr>
          <w:noProof/>
        </w:rPr>
        <w:fldChar w:fldCharType="begin"/>
      </w:r>
      <w:r>
        <w:rPr>
          <w:noProof/>
        </w:rPr>
        <w:instrText xml:space="preserve"> PAGEREF _Toc73783633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Channel Range</w:t>
      </w:r>
      <w:r>
        <w:rPr>
          <w:noProof/>
        </w:rPr>
        <w:tab/>
      </w:r>
      <w:r w:rsidR="004728E8">
        <w:rPr>
          <w:noProof/>
        </w:rPr>
        <w:fldChar w:fldCharType="begin"/>
      </w:r>
      <w:r>
        <w:rPr>
          <w:noProof/>
        </w:rPr>
        <w:instrText xml:space="preserve"> PAGEREF _Toc73783634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1"/>
        <w:tabs>
          <w:tab w:val="left" w:pos="720"/>
          <w:tab w:val="right" w:leader="dot" w:pos="9019"/>
        </w:tabs>
        <w:rPr>
          <w:rFonts w:ascii="Times New Roman" w:hAnsi="Times New Roman"/>
          <w:b w:val="0"/>
          <w:caps w:val="0"/>
          <w:noProof/>
          <w:sz w:val="24"/>
          <w:szCs w:val="24"/>
          <w:lang w:val="en-GB" w:eastAsia="en-GB"/>
        </w:rPr>
      </w:pPr>
      <w:r>
        <w:rPr>
          <w:noProof/>
        </w:rPr>
        <w:t>4.</w:t>
      </w:r>
      <w:r>
        <w:rPr>
          <w:rFonts w:ascii="Times New Roman" w:hAnsi="Times New Roman"/>
          <w:b w:val="0"/>
          <w:caps w:val="0"/>
          <w:noProof/>
          <w:sz w:val="24"/>
          <w:szCs w:val="24"/>
          <w:lang w:val="en-GB" w:eastAsia="en-GB"/>
        </w:rPr>
        <w:tab/>
      </w:r>
      <w:r>
        <w:rPr>
          <w:noProof/>
        </w:rPr>
        <w:t>Interrogate Dataweb Modules</w:t>
      </w:r>
      <w:r>
        <w:rPr>
          <w:noProof/>
        </w:rPr>
        <w:tab/>
      </w:r>
      <w:r w:rsidR="004728E8">
        <w:rPr>
          <w:noProof/>
        </w:rPr>
        <w:fldChar w:fldCharType="begin"/>
      </w:r>
      <w:r>
        <w:rPr>
          <w:noProof/>
        </w:rPr>
        <w:instrText xml:space="preserve"> PAGEREF _Toc73783635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1"/>
        <w:tabs>
          <w:tab w:val="left" w:pos="720"/>
          <w:tab w:val="right" w:leader="dot" w:pos="9019"/>
        </w:tabs>
        <w:rPr>
          <w:rFonts w:ascii="Times New Roman" w:hAnsi="Times New Roman"/>
          <w:b w:val="0"/>
          <w:caps w:val="0"/>
          <w:noProof/>
          <w:sz w:val="24"/>
          <w:szCs w:val="24"/>
          <w:lang w:val="en-GB" w:eastAsia="en-GB"/>
        </w:rPr>
      </w:pPr>
      <w:r>
        <w:rPr>
          <w:noProof/>
        </w:rPr>
        <w:t>5.</w:t>
      </w:r>
      <w:r>
        <w:rPr>
          <w:rFonts w:ascii="Times New Roman" w:hAnsi="Times New Roman"/>
          <w:b w:val="0"/>
          <w:caps w:val="0"/>
          <w:noProof/>
          <w:sz w:val="24"/>
          <w:szCs w:val="24"/>
          <w:lang w:val="en-GB" w:eastAsia="en-GB"/>
        </w:rPr>
        <w:tab/>
      </w:r>
      <w:r>
        <w:rPr>
          <w:noProof/>
        </w:rPr>
        <w:t>Advanced DataWeb Configuration</w:t>
      </w:r>
      <w:r>
        <w:rPr>
          <w:noProof/>
        </w:rPr>
        <w:tab/>
      </w:r>
      <w:r w:rsidR="004728E8">
        <w:rPr>
          <w:noProof/>
        </w:rPr>
        <w:fldChar w:fldCharType="begin"/>
      </w:r>
      <w:r>
        <w:rPr>
          <w:noProof/>
        </w:rPr>
        <w:instrText xml:space="preserve"> PAGEREF _Toc73783636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DataWeb Scan Rate</w:t>
      </w:r>
      <w:r>
        <w:rPr>
          <w:noProof/>
        </w:rPr>
        <w:tab/>
      </w:r>
      <w:r w:rsidR="004728E8">
        <w:rPr>
          <w:noProof/>
        </w:rPr>
        <w:fldChar w:fldCharType="begin"/>
      </w:r>
      <w:r>
        <w:rPr>
          <w:noProof/>
        </w:rPr>
        <w:instrText xml:space="preserve"> PAGEREF _Toc73783637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Save Outputs.</w:t>
      </w:r>
      <w:r>
        <w:rPr>
          <w:noProof/>
        </w:rPr>
        <w:tab/>
      </w:r>
      <w:r w:rsidR="004728E8">
        <w:rPr>
          <w:noProof/>
        </w:rPr>
        <w:fldChar w:fldCharType="begin"/>
      </w:r>
      <w:r>
        <w:rPr>
          <w:noProof/>
        </w:rPr>
        <w:instrText xml:space="preserve"> PAGEREF _Toc73783638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1"/>
        <w:tabs>
          <w:tab w:val="left" w:pos="720"/>
          <w:tab w:val="right" w:leader="dot" w:pos="9019"/>
        </w:tabs>
        <w:rPr>
          <w:rFonts w:ascii="Times New Roman" w:hAnsi="Times New Roman"/>
          <w:b w:val="0"/>
          <w:caps w:val="0"/>
          <w:noProof/>
          <w:sz w:val="24"/>
          <w:szCs w:val="24"/>
          <w:lang w:val="en-GB" w:eastAsia="en-GB"/>
        </w:rPr>
      </w:pPr>
      <w:r>
        <w:rPr>
          <w:noProof/>
        </w:rPr>
        <w:t>6.</w:t>
      </w:r>
      <w:r>
        <w:rPr>
          <w:rFonts w:ascii="Times New Roman" w:hAnsi="Times New Roman"/>
          <w:b w:val="0"/>
          <w:caps w:val="0"/>
          <w:noProof/>
          <w:sz w:val="24"/>
          <w:szCs w:val="24"/>
          <w:lang w:val="en-GB" w:eastAsia="en-GB"/>
        </w:rPr>
        <w:tab/>
      </w:r>
      <w:r>
        <w:rPr>
          <w:noProof/>
        </w:rPr>
        <w:t>Configure DataWeb Module</w:t>
      </w:r>
      <w:r>
        <w:rPr>
          <w:noProof/>
        </w:rPr>
        <w:tab/>
      </w:r>
      <w:r w:rsidR="004728E8">
        <w:rPr>
          <w:noProof/>
        </w:rPr>
        <w:fldChar w:fldCharType="begin"/>
      </w:r>
      <w:r>
        <w:rPr>
          <w:noProof/>
        </w:rPr>
        <w:instrText xml:space="preserve"> PAGEREF _Toc73783639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Module Type</w:t>
      </w:r>
      <w:r>
        <w:rPr>
          <w:noProof/>
        </w:rPr>
        <w:tab/>
      </w:r>
      <w:r w:rsidR="004728E8">
        <w:rPr>
          <w:noProof/>
        </w:rPr>
        <w:fldChar w:fldCharType="begin"/>
      </w:r>
      <w:r>
        <w:rPr>
          <w:noProof/>
        </w:rPr>
        <w:instrText xml:space="preserve"> PAGEREF _Toc73783640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Address</w:t>
      </w:r>
      <w:r>
        <w:rPr>
          <w:noProof/>
        </w:rPr>
        <w:tab/>
      </w:r>
      <w:r w:rsidR="004728E8">
        <w:rPr>
          <w:noProof/>
        </w:rPr>
        <w:fldChar w:fldCharType="begin"/>
      </w:r>
      <w:r>
        <w:rPr>
          <w:noProof/>
        </w:rPr>
        <w:instrText xml:space="preserve"> PAGEREF _Toc73783641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Controlling DataWeb</w:t>
      </w:r>
      <w:r>
        <w:rPr>
          <w:noProof/>
        </w:rPr>
        <w:tab/>
      </w:r>
      <w:r w:rsidR="004728E8">
        <w:rPr>
          <w:noProof/>
        </w:rPr>
        <w:fldChar w:fldCharType="begin"/>
      </w:r>
      <w:r>
        <w:rPr>
          <w:noProof/>
        </w:rPr>
        <w:instrText xml:space="preserve"> PAGEREF _Toc73783642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2"/>
        <w:tabs>
          <w:tab w:val="right" w:leader="dot" w:pos="9019"/>
        </w:tabs>
        <w:rPr>
          <w:rFonts w:ascii="Times New Roman" w:hAnsi="Times New Roman"/>
          <w:smallCaps w:val="0"/>
          <w:noProof/>
          <w:sz w:val="24"/>
          <w:szCs w:val="24"/>
          <w:lang w:val="en-GB" w:eastAsia="en-GB"/>
        </w:rPr>
      </w:pPr>
      <w:r>
        <w:rPr>
          <w:noProof/>
        </w:rPr>
        <w:t>Analogue Input Channels.</w:t>
      </w:r>
      <w:r>
        <w:rPr>
          <w:noProof/>
        </w:rPr>
        <w:tab/>
      </w:r>
      <w:r w:rsidR="004728E8">
        <w:rPr>
          <w:noProof/>
        </w:rPr>
        <w:fldChar w:fldCharType="begin"/>
      </w:r>
      <w:r>
        <w:rPr>
          <w:noProof/>
        </w:rPr>
        <w:instrText xml:space="preserve"> PAGEREF _Toc73783643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Enable Channel</w:t>
      </w:r>
      <w:r>
        <w:rPr>
          <w:noProof/>
        </w:rPr>
        <w:tab/>
      </w:r>
      <w:r w:rsidR="004728E8">
        <w:rPr>
          <w:noProof/>
        </w:rPr>
        <w:fldChar w:fldCharType="begin"/>
      </w:r>
      <w:r>
        <w:rPr>
          <w:noProof/>
        </w:rPr>
        <w:instrText xml:space="preserve"> PAGEREF _Toc73783644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Tag</w:t>
      </w:r>
      <w:r>
        <w:rPr>
          <w:noProof/>
        </w:rPr>
        <w:tab/>
      </w:r>
      <w:r w:rsidR="004728E8">
        <w:rPr>
          <w:noProof/>
        </w:rPr>
        <w:fldChar w:fldCharType="begin"/>
      </w:r>
      <w:r>
        <w:rPr>
          <w:noProof/>
        </w:rPr>
        <w:instrText xml:space="preserve"> PAGEREF _Toc73783645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Description</w:t>
      </w:r>
      <w:r>
        <w:rPr>
          <w:noProof/>
        </w:rPr>
        <w:tab/>
      </w:r>
      <w:r w:rsidR="004728E8">
        <w:rPr>
          <w:noProof/>
        </w:rPr>
        <w:fldChar w:fldCharType="begin"/>
      </w:r>
      <w:r>
        <w:rPr>
          <w:noProof/>
        </w:rPr>
        <w:instrText xml:space="preserve"> PAGEREF _Toc73783646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Engineering Units</w:t>
      </w:r>
      <w:r>
        <w:rPr>
          <w:noProof/>
        </w:rPr>
        <w:tab/>
      </w:r>
      <w:r w:rsidR="004728E8">
        <w:rPr>
          <w:noProof/>
        </w:rPr>
        <w:fldChar w:fldCharType="begin"/>
      </w:r>
      <w:r>
        <w:rPr>
          <w:noProof/>
        </w:rPr>
        <w:instrText xml:space="preserve"> PAGEREF _Toc73783647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Minimum</w:t>
      </w:r>
      <w:r>
        <w:rPr>
          <w:noProof/>
        </w:rPr>
        <w:tab/>
      </w:r>
      <w:r w:rsidR="004728E8">
        <w:rPr>
          <w:noProof/>
        </w:rPr>
        <w:fldChar w:fldCharType="begin"/>
      </w:r>
      <w:r>
        <w:rPr>
          <w:noProof/>
        </w:rPr>
        <w:instrText xml:space="preserve"> PAGEREF _Toc73783648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Maximum</w:t>
      </w:r>
      <w:r>
        <w:rPr>
          <w:noProof/>
        </w:rPr>
        <w:tab/>
      </w:r>
      <w:r w:rsidR="004728E8">
        <w:rPr>
          <w:noProof/>
        </w:rPr>
        <w:fldChar w:fldCharType="begin"/>
      </w:r>
      <w:r>
        <w:rPr>
          <w:noProof/>
        </w:rPr>
        <w:instrText xml:space="preserve"> PAGEREF _Toc73783649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Descriptor</w:t>
      </w:r>
      <w:r>
        <w:rPr>
          <w:noProof/>
        </w:rPr>
        <w:tab/>
      </w:r>
      <w:r w:rsidR="004728E8">
        <w:rPr>
          <w:noProof/>
        </w:rPr>
        <w:fldChar w:fldCharType="begin"/>
      </w:r>
      <w:r>
        <w:rPr>
          <w:noProof/>
        </w:rPr>
        <w:instrText xml:space="preserve"> PAGEREF _Toc73783650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Scaling</w:t>
      </w:r>
      <w:r>
        <w:rPr>
          <w:noProof/>
        </w:rPr>
        <w:tab/>
      </w:r>
      <w:r w:rsidR="004728E8">
        <w:rPr>
          <w:noProof/>
        </w:rPr>
        <w:fldChar w:fldCharType="begin"/>
      </w:r>
      <w:r>
        <w:rPr>
          <w:noProof/>
        </w:rPr>
        <w:instrText xml:space="preserve"> PAGEREF _Toc73783651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Auto Scale</w:t>
      </w:r>
      <w:r>
        <w:rPr>
          <w:noProof/>
        </w:rPr>
        <w:tab/>
      </w:r>
      <w:r w:rsidR="004728E8">
        <w:rPr>
          <w:noProof/>
        </w:rPr>
        <w:fldChar w:fldCharType="begin"/>
      </w:r>
      <w:r>
        <w:rPr>
          <w:noProof/>
        </w:rPr>
        <w:instrText xml:space="preserve"> PAGEREF _Toc73783652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Significant Change</w:t>
      </w:r>
      <w:r>
        <w:rPr>
          <w:noProof/>
        </w:rPr>
        <w:tab/>
      </w:r>
      <w:r w:rsidR="004728E8">
        <w:rPr>
          <w:noProof/>
        </w:rPr>
        <w:fldChar w:fldCharType="begin"/>
      </w:r>
      <w:r>
        <w:rPr>
          <w:noProof/>
        </w:rPr>
        <w:instrText xml:space="preserve"> PAGEREF _Toc73783653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Event Checking</w:t>
      </w:r>
      <w:r>
        <w:rPr>
          <w:noProof/>
        </w:rPr>
        <w:tab/>
      </w:r>
      <w:r w:rsidR="004728E8">
        <w:rPr>
          <w:noProof/>
        </w:rPr>
        <w:fldChar w:fldCharType="begin"/>
      </w:r>
      <w:r>
        <w:rPr>
          <w:noProof/>
        </w:rPr>
        <w:instrText xml:space="preserve"> PAGEREF _Toc73783654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Alarm Error Checking</w:t>
      </w:r>
      <w:r>
        <w:rPr>
          <w:noProof/>
        </w:rPr>
        <w:tab/>
      </w:r>
      <w:r w:rsidR="004728E8">
        <w:rPr>
          <w:noProof/>
        </w:rPr>
        <w:fldChar w:fldCharType="begin"/>
      </w:r>
      <w:r>
        <w:rPr>
          <w:noProof/>
        </w:rPr>
        <w:instrText xml:space="preserve"> PAGEREF _Toc73783655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Calibration Constants</w:t>
      </w:r>
      <w:r>
        <w:rPr>
          <w:noProof/>
        </w:rPr>
        <w:tab/>
      </w:r>
      <w:r w:rsidR="004728E8">
        <w:rPr>
          <w:noProof/>
        </w:rPr>
        <w:fldChar w:fldCharType="begin"/>
      </w:r>
      <w:r>
        <w:rPr>
          <w:noProof/>
        </w:rPr>
        <w:instrText xml:space="preserve"> PAGEREF _Toc73783656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Low and High Alarm Checking</w:t>
      </w:r>
      <w:r>
        <w:rPr>
          <w:noProof/>
        </w:rPr>
        <w:tab/>
      </w:r>
      <w:r w:rsidR="004728E8">
        <w:rPr>
          <w:noProof/>
        </w:rPr>
        <w:fldChar w:fldCharType="begin"/>
      </w:r>
      <w:r>
        <w:rPr>
          <w:noProof/>
        </w:rPr>
        <w:instrText xml:space="preserve"> PAGEREF _Toc73783657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2"/>
        <w:tabs>
          <w:tab w:val="left" w:pos="960"/>
          <w:tab w:val="right" w:leader="dot" w:pos="9019"/>
        </w:tabs>
        <w:rPr>
          <w:rFonts w:ascii="Times New Roman" w:hAnsi="Times New Roman"/>
          <w:smallCaps w:val="0"/>
          <w:noProof/>
          <w:sz w:val="24"/>
          <w:szCs w:val="24"/>
          <w:lang w:val="en-GB" w:eastAsia="en-GB"/>
        </w:rPr>
      </w:pPr>
      <w:r>
        <w:rPr>
          <w:noProof/>
        </w:rPr>
        <w:t>6.1.</w:t>
      </w:r>
      <w:r>
        <w:rPr>
          <w:rFonts w:ascii="Times New Roman" w:hAnsi="Times New Roman"/>
          <w:smallCaps w:val="0"/>
          <w:noProof/>
          <w:sz w:val="24"/>
          <w:szCs w:val="24"/>
          <w:lang w:val="en-GB" w:eastAsia="en-GB"/>
        </w:rPr>
        <w:tab/>
      </w:r>
      <w:r>
        <w:rPr>
          <w:noProof/>
        </w:rPr>
        <w:t>Digital Input &amp; Output Channels.</w:t>
      </w:r>
      <w:r>
        <w:rPr>
          <w:noProof/>
        </w:rPr>
        <w:tab/>
      </w:r>
      <w:r w:rsidR="004728E8">
        <w:rPr>
          <w:noProof/>
        </w:rPr>
        <w:fldChar w:fldCharType="begin"/>
      </w:r>
      <w:r>
        <w:rPr>
          <w:noProof/>
        </w:rPr>
        <w:instrText xml:space="preserve"> PAGEREF _Toc73783658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Enable Channel</w:t>
      </w:r>
      <w:r>
        <w:rPr>
          <w:noProof/>
        </w:rPr>
        <w:tab/>
      </w:r>
      <w:r w:rsidR="004728E8">
        <w:rPr>
          <w:noProof/>
        </w:rPr>
        <w:fldChar w:fldCharType="begin"/>
      </w:r>
      <w:r>
        <w:rPr>
          <w:noProof/>
        </w:rPr>
        <w:instrText xml:space="preserve"> PAGEREF _Toc73783659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Tag</w:t>
      </w:r>
      <w:r>
        <w:rPr>
          <w:noProof/>
        </w:rPr>
        <w:tab/>
      </w:r>
      <w:r w:rsidR="004728E8">
        <w:rPr>
          <w:noProof/>
        </w:rPr>
        <w:fldChar w:fldCharType="begin"/>
      </w:r>
      <w:r>
        <w:rPr>
          <w:noProof/>
        </w:rPr>
        <w:instrText xml:space="preserve"> PAGEREF _Toc73783660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Description</w:t>
      </w:r>
      <w:r>
        <w:rPr>
          <w:noProof/>
        </w:rPr>
        <w:tab/>
      </w:r>
      <w:r w:rsidR="004728E8">
        <w:rPr>
          <w:noProof/>
        </w:rPr>
        <w:fldChar w:fldCharType="begin"/>
      </w:r>
      <w:r>
        <w:rPr>
          <w:noProof/>
        </w:rPr>
        <w:instrText xml:space="preserve"> PAGEREF _Toc73783661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Low State Description</w:t>
      </w:r>
      <w:r>
        <w:rPr>
          <w:noProof/>
        </w:rPr>
        <w:tab/>
      </w:r>
      <w:r w:rsidR="004728E8">
        <w:rPr>
          <w:noProof/>
        </w:rPr>
        <w:fldChar w:fldCharType="begin"/>
      </w:r>
      <w:r>
        <w:rPr>
          <w:noProof/>
        </w:rPr>
        <w:instrText xml:space="preserve"> PAGEREF _Toc73783662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High State Description</w:t>
      </w:r>
      <w:r>
        <w:rPr>
          <w:noProof/>
        </w:rPr>
        <w:tab/>
      </w:r>
      <w:r w:rsidR="004728E8">
        <w:rPr>
          <w:noProof/>
        </w:rPr>
        <w:fldChar w:fldCharType="begin"/>
      </w:r>
      <w:r>
        <w:rPr>
          <w:noProof/>
        </w:rPr>
        <w:instrText xml:space="preserve"> PAGEREF _Toc73783663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Event Checking</w:t>
      </w:r>
      <w:r>
        <w:rPr>
          <w:noProof/>
        </w:rPr>
        <w:tab/>
      </w:r>
      <w:r w:rsidR="004728E8">
        <w:rPr>
          <w:noProof/>
        </w:rPr>
        <w:fldChar w:fldCharType="begin"/>
      </w:r>
      <w:r>
        <w:rPr>
          <w:noProof/>
        </w:rPr>
        <w:instrText xml:space="preserve"> PAGEREF _Toc73783664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Alarm Error Checking</w:t>
      </w:r>
      <w:r>
        <w:rPr>
          <w:noProof/>
        </w:rPr>
        <w:tab/>
      </w:r>
      <w:r w:rsidR="004728E8">
        <w:rPr>
          <w:noProof/>
        </w:rPr>
        <w:fldChar w:fldCharType="begin"/>
      </w:r>
      <w:r>
        <w:rPr>
          <w:noProof/>
        </w:rPr>
        <w:instrText xml:space="preserve"> PAGEREF _Toc73783665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3"/>
        <w:tabs>
          <w:tab w:val="right" w:leader="dot" w:pos="9019"/>
        </w:tabs>
        <w:rPr>
          <w:rFonts w:ascii="Times New Roman" w:hAnsi="Times New Roman"/>
          <w:i w:val="0"/>
          <w:noProof/>
          <w:sz w:val="24"/>
          <w:szCs w:val="24"/>
          <w:lang w:val="en-GB" w:eastAsia="en-GB"/>
        </w:rPr>
      </w:pPr>
      <w:r>
        <w:rPr>
          <w:noProof/>
        </w:rPr>
        <w:t>Alarms</w:t>
      </w:r>
      <w:r>
        <w:rPr>
          <w:noProof/>
        </w:rPr>
        <w:tab/>
      </w:r>
      <w:r w:rsidR="004728E8">
        <w:rPr>
          <w:noProof/>
        </w:rPr>
        <w:fldChar w:fldCharType="begin"/>
      </w:r>
      <w:r>
        <w:rPr>
          <w:noProof/>
        </w:rPr>
        <w:instrText xml:space="preserve"> PAGEREF _Toc73783666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1"/>
        <w:tabs>
          <w:tab w:val="left" w:pos="720"/>
          <w:tab w:val="right" w:leader="dot" w:pos="9019"/>
        </w:tabs>
        <w:rPr>
          <w:rFonts w:ascii="Times New Roman" w:hAnsi="Times New Roman"/>
          <w:b w:val="0"/>
          <w:caps w:val="0"/>
          <w:noProof/>
          <w:sz w:val="24"/>
          <w:szCs w:val="24"/>
          <w:lang w:val="en-GB" w:eastAsia="en-GB"/>
        </w:rPr>
      </w:pPr>
      <w:r>
        <w:rPr>
          <w:noProof/>
        </w:rPr>
        <w:t>7.</w:t>
      </w:r>
      <w:r>
        <w:rPr>
          <w:rFonts w:ascii="Times New Roman" w:hAnsi="Times New Roman"/>
          <w:b w:val="0"/>
          <w:caps w:val="0"/>
          <w:noProof/>
          <w:sz w:val="24"/>
          <w:szCs w:val="24"/>
          <w:lang w:val="en-GB" w:eastAsia="en-GB"/>
        </w:rPr>
        <w:tab/>
      </w:r>
      <w:r>
        <w:rPr>
          <w:noProof/>
        </w:rPr>
        <w:t>Notes &amp; Examples</w:t>
      </w:r>
      <w:r>
        <w:rPr>
          <w:noProof/>
        </w:rPr>
        <w:tab/>
      </w:r>
      <w:r w:rsidR="004728E8">
        <w:rPr>
          <w:noProof/>
        </w:rPr>
        <w:fldChar w:fldCharType="begin"/>
      </w:r>
      <w:r>
        <w:rPr>
          <w:noProof/>
        </w:rPr>
        <w:instrText xml:space="preserve"> PAGEREF _Toc73783667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2"/>
        <w:tabs>
          <w:tab w:val="left" w:pos="960"/>
          <w:tab w:val="right" w:leader="dot" w:pos="9019"/>
        </w:tabs>
        <w:rPr>
          <w:rFonts w:ascii="Times New Roman" w:hAnsi="Times New Roman"/>
          <w:smallCaps w:val="0"/>
          <w:noProof/>
          <w:sz w:val="24"/>
          <w:szCs w:val="24"/>
          <w:lang w:val="en-GB" w:eastAsia="en-GB"/>
        </w:rPr>
      </w:pPr>
      <w:r>
        <w:rPr>
          <w:bCs/>
          <w:iCs/>
          <w:noProof/>
          <w:kern w:val="28"/>
          <w:lang w:val="en-GB"/>
        </w:rPr>
        <w:t>7.1.</w:t>
      </w:r>
      <w:r>
        <w:rPr>
          <w:rFonts w:ascii="Times New Roman" w:hAnsi="Times New Roman"/>
          <w:smallCaps w:val="0"/>
          <w:noProof/>
          <w:sz w:val="24"/>
          <w:szCs w:val="24"/>
          <w:lang w:val="en-GB" w:eastAsia="en-GB"/>
        </w:rPr>
        <w:tab/>
      </w:r>
      <w:r>
        <w:rPr>
          <w:bCs/>
          <w:iCs/>
          <w:noProof/>
          <w:kern w:val="28"/>
          <w:lang w:val="en-GB"/>
        </w:rPr>
        <w:t>Remote Connections</w:t>
      </w:r>
      <w:r>
        <w:rPr>
          <w:noProof/>
        </w:rPr>
        <w:tab/>
      </w:r>
      <w:r w:rsidR="004728E8">
        <w:rPr>
          <w:noProof/>
        </w:rPr>
        <w:fldChar w:fldCharType="begin"/>
      </w:r>
      <w:r>
        <w:rPr>
          <w:noProof/>
        </w:rPr>
        <w:instrText xml:space="preserve"> PAGEREF _Toc73783668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2"/>
        <w:tabs>
          <w:tab w:val="left" w:pos="960"/>
          <w:tab w:val="right" w:leader="dot" w:pos="9019"/>
        </w:tabs>
        <w:rPr>
          <w:rFonts w:ascii="Times New Roman" w:hAnsi="Times New Roman"/>
          <w:smallCaps w:val="0"/>
          <w:noProof/>
          <w:sz w:val="24"/>
          <w:szCs w:val="24"/>
          <w:lang w:val="en-GB" w:eastAsia="en-GB"/>
        </w:rPr>
      </w:pPr>
      <w:r>
        <w:rPr>
          <w:bCs/>
          <w:iCs/>
          <w:noProof/>
          <w:kern w:val="28"/>
          <w:lang w:val="en-GB"/>
        </w:rPr>
        <w:t>7.2.</w:t>
      </w:r>
      <w:r>
        <w:rPr>
          <w:rFonts w:ascii="Times New Roman" w:hAnsi="Times New Roman"/>
          <w:smallCaps w:val="0"/>
          <w:noProof/>
          <w:sz w:val="24"/>
          <w:szCs w:val="24"/>
          <w:lang w:val="en-GB" w:eastAsia="en-GB"/>
        </w:rPr>
        <w:tab/>
      </w:r>
      <w:r>
        <w:rPr>
          <w:bCs/>
          <w:iCs/>
          <w:noProof/>
          <w:kern w:val="28"/>
          <w:lang w:val="en-GB"/>
        </w:rPr>
        <w:t>Time Synchronisation</w:t>
      </w:r>
      <w:r>
        <w:rPr>
          <w:noProof/>
        </w:rPr>
        <w:tab/>
      </w:r>
      <w:r w:rsidR="004728E8">
        <w:rPr>
          <w:noProof/>
        </w:rPr>
        <w:fldChar w:fldCharType="begin"/>
      </w:r>
      <w:r>
        <w:rPr>
          <w:noProof/>
        </w:rPr>
        <w:instrText xml:space="preserve"> PAGEREF _Toc73783669 \h </w:instrText>
      </w:r>
      <w:r w:rsidR="004728E8">
        <w:rPr>
          <w:noProof/>
        </w:rPr>
      </w:r>
      <w:r w:rsidR="004728E8">
        <w:rPr>
          <w:noProof/>
        </w:rPr>
        <w:fldChar w:fldCharType="separate"/>
      </w:r>
      <w:r>
        <w:rPr>
          <w:noProof/>
        </w:rPr>
        <w:t>3</w:t>
      </w:r>
      <w:r w:rsidR="004728E8">
        <w:rPr>
          <w:noProof/>
        </w:rPr>
        <w:fldChar w:fldCharType="end"/>
      </w:r>
    </w:p>
    <w:p w:rsidR="00510BE1" w:rsidRDefault="00510BE1">
      <w:pPr>
        <w:pStyle w:val="TOC2"/>
        <w:tabs>
          <w:tab w:val="left" w:pos="960"/>
          <w:tab w:val="right" w:leader="dot" w:pos="9019"/>
        </w:tabs>
        <w:rPr>
          <w:rFonts w:ascii="Times New Roman" w:hAnsi="Times New Roman"/>
          <w:smallCaps w:val="0"/>
          <w:noProof/>
          <w:sz w:val="24"/>
          <w:szCs w:val="24"/>
          <w:lang w:val="en-GB" w:eastAsia="en-GB"/>
        </w:rPr>
      </w:pPr>
      <w:r>
        <w:rPr>
          <w:bCs/>
          <w:iCs/>
          <w:noProof/>
          <w:kern w:val="28"/>
          <w:lang w:val="en-GB"/>
        </w:rPr>
        <w:t>7.3.</w:t>
      </w:r>
      <w:r>
        <w:rPr>
          <w:rFonts w:ascii="Times New Roman" w:hAnsi="Times New Roman"/>
          <w:smallCaps w:val="0"/>
          <w:noProof/>
          <w:sz w:val="24"/>
          <w:szCs w:val="24"/>
          <w:lang w:val="en-GB" w:eastAsia="en-GB"/>
        </w:rPr>
        <w:tab/>
      </w:r>
      <w:r>
        <w:rPr>
          <w:bCs/>
          <w:iCs/>
          <w:noProof/>
          <w:kern w:val="28"/>
          <w:lang w:val="en-GB"/>
        </w:rPr>
        <w:t>Using Configurable Monitor with Remote DataWeb’s</w:t>
      </w:r>
      <w:r>
        <w:rPr>
          <w:noProof/>
        </w:rPr>
        <w:tab/>
      </w:r>
      <w:r w:rsidR="004728E8">
        <w:rPr>
          <w:noProof/>
        </w:rPr>
        <w:fldChar w:fldCharType="begin"/>
      </w:r>
      <w:r>
        <w:rPr>
          <w:noProof/>
        </w:rPr>
        <w:instrText xml:space="preserve"> PAGEREF _Toc73783670 \h </w:instrText>
      </w:r>
      <w:r w:rsidR="004728E8">
        <w:rPr>
          <w:noProof/>
        </w:rPr>
      </w:r>
      <w:r w:rsidR="004728E8">
        <w:rPr>
          <w:noProof/>
        </w:rPr>
        <w:fldChar w:fldCharType="separate"/>
      </w:r>
      <w:r>
        <w:rPr>
          <w:noProof/>
        </w:rPr>
        <w:t>3</w:t>
      </w:r>
      <w:r w:rsidR="004728E8">
        <w:rPr>
          <w:noProof/>
        </w:rPr>
        <w:fldChar w:fldCharType="end"/>
      </w:r>
    </w:p>
    <w:p w:rsidR="00510BE1" w:rsidRDefault="004728E8">
      <w:r>
        <w:fldChar w:fldCharType="end"/>
      </w:r>
    </w:p>
    <w:p w:rsidR="00510BE1" w:rsidRDefault="00510BE1"/>
    <w:p w:rsidR="00510BE1" w:rsidRDefault="00510BE1"/>
    <w:p w:rsidR="00510BE1" w:rsidRDefault="00510BE1"/>
    <w:p w:rsidR="00510BE1" w:rsidRDefault="00510BE1">
      <w:pPr>
        <w:pStyle w:val="Heading1"/>
        <w:sectPr w:rsidR="00510BE1" w:rsidSect="00FB5C3A">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0" w:gutter="0"/>
          <w:cols w:space="720"/>
          <w:titlePg/>
          <w:docGrid w:linePitch="272"/>
        </w:sectPr>
      </w:pPr>
    </w:p>
    <w:p w:rsidR="00510BE1" w:rsidRDefault="00510BE1">
      <w:pPr>
        <w:pStyle w:val="Heading1"/>
      </w:pPr>
      <w:r>
        <w:lastRenderedPageBreak/>
        <w:br w:type="page"/>
      </w:r>
      <w:bookmarkStart w:id="4" w:name="_Toc394745917"/>
      <w:bookmarkStart w:id="5" w:name="_Toc394916801"/>
      <w:bookmarkStart w:id="6" w:name="_Toc395410267"/>
      <w:bookmarkStart w:id="7" w:name="_Toc457898946"/>
      <w:bookmarkStart w:id="8" w:name="_Toc528560467"/>
      <w:bookmarkStart w:id="9" w:name="_Toc73783622"/>
      <w:proofErr w:type="spellStart"/>
      <w:r>
        <w:lastRenderedPageBreak/>
        <w:t>DataWeb</w:t>
      </w:r>
      <w:proofErr w:type="spellEnd"/>
      <w:r>
        <w:t xml:space="preserve"> Device</w:t>
      </w:r>
      <w:bookmarkEnd w:id="4"/>
      <w:bookmarkEnd w:id="5"/>
      <w:bookmarkEnd w:id="6"/>
      <w:bookmarkEnd w:id="7"/>
      <w:bookmarkEnd w:id="8"/>
      <w:bookmarkEnd w:id="9"/>
    </w:p>
    <w:p w:rsidR="00510BE1" w:rsidRDefault="00510BE1">
      <w:pPr>
        <w:rPr>
          <w:rFonts w:cs="Arial"/>
          <w:lang w:val="en-GB"/>
        </w:rPr>
      </w:pPr>
      <w:r>
        <w:rPr>
          <w:rFonts w:cs="Arial"/>
          <w:color w:val="000000"/>
        </w:rPr>
        <w:t xml:space="preserve">The </w:t>
      </w:r>
      <w:proofErr w:type="spellStart"/>
      <w:r>
        <w:rPr>
          <w:rFonts w:cs="Arial"/>
          <w:color w:val="000000"/>
        </w:rPr>
        <w:t>DataWeb</w:t>
      </w:r>
      <w:proofErr w:type="spellEnd"/>
      <w:r>
        <w:rPr>
          <w:rFonts w:cs="Arial"/>
          <w:color w:val="000000"/>
        </w:rPr>
        <w:t xml:space="preserve"> 4000 series brings a flexible new approach to remote asset monitoring and data acquisition, combining advanced communication methods and accurate measurement into a highly affordable package requiring minimum set up.  The </w:t>
      </w:r>
      <w:proofErr w:type="spellStart"/>
      <w:r>
        <w:rPr>
          <w:rFonts w:cs="Arial"/>
          <w:color w:val="000000"/>
        </w:rPr>
        <w:t>DataWeb</w:t>
      </w:r>
      <w:proofErr w:type="spellEnd"/>
      <w:r>
        <w:rPr>
          <w:rFonts w:cs="Arial"/>
          <w:color w:val="000000"/>
        </w:rPr>
        <w:t xml:space="preserve"> unit is DIN rail mounted unit providing eight analog channels (supporting voltage, current and thermocouple sensors) and eight digital channels in a rugged and compact unit.</w:t>
      </w:r>
    </w:p>
    <w:p w:rsidR="00510BE1" w:rsidRDefault="00510BE1">
      <w:pPr>
        <w:rPr>
          <w:lang w:val="en-GB"/>
        </w:rPr>
      </w:pPr>
    </w:p>
    <w:p w:rsidR="00510BE1" w:rsidRDefault="00510BE1">
      <w:pPr>
        <w:pStyle w:val="Heading1"/>
      </w:pPr>
      <w:r>
        <w:br w:type="page"/>
      </w:r>
      <w:bookmarkStart w:id="10" w:name="_Toc73783623"/>
      <w:bookmarkStart w:id="11" w:name="_Toc394745919"/>
      <w:bookmarkStart w:id="12" w:name="_Toc394916803"/>
      <w:bookmarkStart w:id="13" w:name="_Toc395410269"/>
      <w:bookmarkStart w:id="14" w:name="_Toc457898948"/>
      <w:bookmarkStart w:id="15" w:name="_Toc528560469"/>
      <w:r>
        <w:lastRenderedPageBreak/>
        <w:t xml:space="preserve">Installing </w:t>
      </w:r>
      <w:proofErr w:type="spellStart"/>
      <w:r>
        <w:t>DataWeb</w:t>
      </w:r>
      <w:bookmarkEnd w:id="10"/>
      <w:proofErr w:type="spellEnd"/>
    </w:p>
    <w:p w:rsidR="00510BE1" w:rsidRDefault="00510BE1">
      <w:proofErr w:type="spellStart"/>
      <w:r>
        <w:t>DataWeb</w:t>
      </w:r>
      <w:proofErr w:type="spellEnd"/>
      <w:r>
        <w:t xml:space="preserve"> can be installed on a partition formatted to NTFS, or a standard FAT partition.  </w:t>
      </w:r>
    </w:p>
    <w:p w:rsidR="00510BE1" w:rsidRDefault="00510BE1"/>
    <w:p w:rsidR="00510BE1" w:rsidRDefault="00510BE1">
      <w:pPr>
        <w:numPr>
          <w:ilvl w:val="12"/>
          <w:numId w:val="0"/>
        </w:numPr>
        <w:jc w:val="center"/>
        <w:rPr>
          <w:b/>
        </w:rPr>
      </w:pPr>
      <w:r>
        <w:rPr>
          <w:b/>
          <w:color w:val="FF0000"/>
        </w:rPr>
        <w:t xml:space="preserve">It is essential you log on with Administrator privileges before installing </w:t>
      </w:r>
      <w:proofErr w:type="spellStart"/>
      <w:r>
        <w:rPr>
          <w:b/>
          <w:color w:val="FF0000"/>
        </w:rPr>
        <w:t>DataWeb</w:t>
      </w:r>
      <w:proofErr w:type="spellEnd"/>
      <w:r>
        <w:rPr>
          <w:b/>
          <w:color w:val="FF0000"/>
        </w:rPr>
        <w:t>.</w:t>
      </w:r>
    </w:p>
    <w:p w:rsidR="00510BE1" w:rsidRDefault="00510BE1">
      <w:pPr>
        <w:numPr>
          <w:ilvl w:val="12"/>
          <w:numId w:val="0"/>
        </w:numPr>
        <w:jc w:val="center"/>
      </w:pPr>
    </w:p>
    <w:p w:rsidR="00510BE1" w:rsidRDefault="00510BE1">
      <w:pPr>
        <w:rPr>
          <w:b/>
        </w:rPr>
      </w:pPr>
      <w:r>
        <w:t>Click on the</w:t>
      </w:r>
      <w:r>
        <w:rPr>
          <w:b/>
        </w:rPr>
        <w:t xml:space="preserve"> Start </w:t>
      </w:r>
      <w:r>
        <w:t xml:space="preserve">and then </w:t>
      </w:r>
      <w:r>
        <w:rPr>
          <w:b/>
        </w:rPr>
        <w:t xml:space="preserve">Run </w:t>
      </w:r>
    </w:p>
    <w:p w:rsidR="00510BE1" w:rsidRDefault="00510BE1"/>
    <w:p w:rsidR="00510BE1" w:rsidRDefault="00510BE1">
      <w:pPr>
        <w:numPr>
          <w:ilvl w:val="12"/>
          <w:numId w:val="0"/>
        </w:numPr>
      </w:pPr>
    </w:p>
    <w:p w:rsidR="00510BE1" w:rsidRDefault="00510BE1">
      <w:pPr>
        <w:numPr>
          <w:ilvl w:val="12"/>
          <w:numId w:val="0"/>
        </w:numPr>
      </w:pPr>
      <w:r>
        <w:t xml:space="preserve">Enter the path to Disk1 of the </w:t>
      </w:r>
      <w:proofErr w:type="spellStart"/>
      <w:r>
        <w:t>DataWeb</w:t>
      </w:r>
      <w:proofErr w:type="spellEnd"/>
      <w:r>
        <w:t xml:space="preserve"> setup folder</w:t>
      </w:r>
    </w:p>
    <w:p w:rsidR="00510BE1" w:rsidRDefault="00510BE1">
      <w:pPr>
        <w:numPr>
          <w:ilvl w:val="12"/>
          <w:numId w:val="0"/>
        </w:numPr>
      </w:pPr>
    </w:p>
    <w:p w:rsidR="00510BE1" w:rsidRDefault="00E03F95">
      <w:pPr>
        <w:numPr>
          <w:ilvl w:val="12"/>
          <w:numId w:val="0"/>
        </w:numPr>
      </w:pPr>
      <w:r>
        <w:rPr>
          <w:noProof/>
          <w:lang w:val="en-GB" w:eastAsia="en-GB"/>
        </w:rPr>
        <w:drawing>
          <wp:inline distT="0" distB="0" distL="0" distR="0">
            <wp:extent cx="3933825" cy="2000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3933825" cy="2000250"/>
                    </a:xfrm>
                    <a:prstGeom prst="rect">
                      <a:avLst/>
                    </a:prstGeom>
                    <a:noFill/>
                    <a:ln w="9525">
                      <a:noFill/>
                      <a:miter lim="800000"/>
                      <a:headEnd/>
                      <a:tailEnd/>
                    </a:ln>
                  </pic:spPr>
                </pic:pic>
              </a:graphicData>
            </a:graphic>
          </wp:inline>
        </w:drawing>
      </w:r>
    </w:p>
    <w:p w:rsidR="00510BE1" w:rsidRDefault="00510BE1">
      <w:pPr>
        <w:numPr>
          <w:ilvl w:val="12"/>
          <w:numId w:val="0"/>
        </w:numPr>
      </w:pPr>
    </w:p>
    <w:p w:rsidR="00510BE1" w:rsidRDefault="00510BE1">
      <w:pPr>
        <w:numPr>
          <w:ilvl w:val="12"/>
          <w:numId w:val="0"/>
        </w:numPr>
      </w:pPr>
    </w:p>
    <w:p w:rsidR="00510BE1" w:rsidRDefault="00510BE1">
      <w:pPr>
        <w:numPr>
          <w:ilvl w:val="12"/>
          <w:numId w:val="0"/>
        </w:numPr>
      </w:pPr>
    </w:p>
    <w:p w:rsidR="00510BE1" w:rsidRDefault="00510BE1">
      <w:pPr>
        <w:numPr>
          <w:ilvl w:val="12"/>
          <w:numId w:val="0"/>
        </w:numPr>
      </w:pPr>
    </w:p>
    <w:p w:rsidR="00510BE1" w:rsidRDefault="00510BE1">
      <w:pPr>
        <w:numPr>
          <w:ilvl w:val="12"/>
          <w:numId w:val="0"/>
        </w:numPr>
      </w:pPr>
    </w:p>
    <w:p w:rsidR="00510BE1" w:rsidRDefault="00510BE1">
      <w:pPr>
        <w:numPr>
          <w:ilvl w:val="12"/>
          <w:numId w:val="0"/>
        </w:numPr>
      </w:pPr>
      <w:r>
        <w:br w:type="page"/>
      </w:r>
      <w:r>
        <w:lastRenderedPageBreak/>
        <w:t>Follow the Install Wizard screens. In most instances it is recommended to use the default answers to questions as follows:</w:t>
      </w:r>
    </w:p>
    <w:p w:rsidR="00510BE1" w:rsidRDefault="00510BE1">
      <w:pPr>
        <w:numPr>
          <w:ilvl w:val="12"/>
          <w:numId w:val="0"/>
        </w:numPr>
      </w:pPr>
    </w:p>
    <w:p w:rsidR="00510BE1" w:rsidRDefault="00E03F95">
      <w:pPr>
        <w:numPr>
          <w:ilvl w:val="12"/>
          <w:numId w:val="0"/>
        </w:numPr>
      </w:pPr>
      <w:r>
        <w:rPr>
          <w:noProof/>
          <w:lang w:val="en-GB" w:eastAsia="en-GB"/>
        </w:rPr>
        <w:drawing>
          <wp:inline distT="0" distB="0" distL="0" distR="0">
            <wp:extent cx="4657725" cy="35052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4657725" cy="3505200"/>
                    </a:xfrm>
                    <a:prstGeom prst="rect">
                      <a:avLst/>
                    </a:prstGeom>
                    <a:noFill/>
                    <a:ln w="9525">
                      <a:noFill/>
                      <a:miter lim="800000"/>
                      <a:headEnd/>
                      <a:tailEnd/>
                    </a:ln>
                  </pic:spPr>
                </pic:pic>
              </a:graphicData>
            </a:graphic>
          </wp:inline>
        </w:drawing>
      </w:r>
    </w:p>
    <w:p w:rsidR="00510BE1" w:rsidRDefault="00510BE1">
      <w:pPr>
        <w:numPr>
          <w:ilvl w:val="12"/>
          <w:numId w:val="0"/>
        </w:numPr>
      </w:pPr>
    </w:p>
    <w:p w:rsidR="00510BE1" w:rsidRDefault="00510BE1">
      <w:pPr>
        <w:numPr>
          <w:ilvl w:val="12"/>
          <w:numId w:val="0"/>
        </w:numPr>
      </w:pPr>
      <w:r>
        <w:t xml:space="preserve">Accept the default directory location or use the Browse button to select your preferred directory location and name. </w:t>
      </w:r>
    </w:p>
    <w:p w:rsidR="00510BE1" w:rsidRDefault="00510BE1">
      <w:pPr>
        <w:numPr>
          <w:ilvl w:val="12"/>
          <w:numId w:val="0"/>
        </w:numPr>
      </w:pPr>
    </w:p>
    <w:p w:rsidR="00510BE1" w:rsidRDefault="00E03F95">
      <w:pPr>
        <w:numPr>
          <w:ilvl w:val="12"/>
          <w:numId w:val="0"/>
        </w:numPr>
      </w:pPr>
      <w:r>
        <w:rPr>
          <w:noProof/>
          <w:lang w:val="en-GB" w:eastAsia="en-GB"/>
        </w:rPr>
        <w:drawing>
          <wp:inline distT="0" distB="0" distL="0" distR="0">
            <wp:extent cx="3800475" cy="17335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3800475" cy="1733550"/>
                    </a:xfrm>
                    <a:prstGeom prst="rect">
                      <a:avLst/>
                    </a:prstGeom>
                    <a:noFill/>
                    <a:ln w="9525">
                      <a:noFill/>
                      <a:miter lim="800000"/>
                      <a:headEnd/>
                      <a:tailEnd/>
                    </a:ln>
                  </pic:spPr>
                </pic:pic>
              </a:graphicData>
            </a:graphic>
          </wp:inline>
        </w:drawing>
      </w:r>
    </w:p>
    <w:p w:rsidR="00510BE1" w:rsidRDefault="00510BE1">
      <w:pPr>
        <w:numPr>
          <w:ilvl w:val="12"/>
          <w:numId w:val="0"/>
        </w:numPr>
      </w:pPr>
    </w:p>
    <w:p w:rsidR="00510BE1" w:rsidRDefault="00510BE1">
      <w:pPr>
        <w:numPr>
          <w:ilvl w:val="12"/>
          <w:numId w:val="0"/>
        </w:numPr>
      </w:pPr>
    </w:p>
    <w:p w:rsidR="00510BE1" w:rsidRDefault="00510BE1">
      <w:pPr>
        <w:numPr>
          <w:ilvl w:val="12"/>
          <w:numId w:val="0"/>
        </w:numPr>
      </w:pPr>
      <w:r>
        <w:t xml:space="preserve">You must read and accept the end user </w:t>
      </w:r>
      <w:proofErr w:type="spellStart"/>
      <w:r>
        <w:t>licence</w:t>
      </w:r>
      <w:proofErr w:type="spellEnd"/>
      <w:r>
        <w:t xml:space="preserve"> agreement before the installation can continue.  </w:t>
      </w:r>
      <w:proofErr w:type="gramStart"/>
      <w:r>
        <w:t xml:space="preserve">Using your mouse scroll to the bottom of the </w:t>
      </w:r>
      <w:proofErr w:type="spellStart"/>
      <w:r>
        <w:t>licence</w:t>
      </w:r>
      <w:proofErr w:type="spellEnd"/>
      <w:r>
        <w:t xml:space="preserve"> dialog.</w:t>
      </w:r>
      <w:proofErr w:type="gramEnd"/>
      <w:r>
        <w:t xml:space="preserve">  When you reach the bottom of the </w:t>
      </w:r>
      <w:proofErr w:type="spellStart"/>
      <w:r>
        <w:t>licence</w:t>
      </w:r>
      <w:proofErr w:type="spellEnd"/>
      <w:r>
        <w:t xml:space="preserve"> dialog, the “I Agree” button will become active.  If you have fully read and agree with the end user </w:t>
      </w:r>
      <w:proofErr w:type="spellStart"/>
      <w:r>
        <w:t>licence</w:t>
      </w:r>
      <w:proofErr w:type="spellEnd"/>
      <w:r>
        <w:t xml:space="preserve"> agreement (EULA), click the “I Agree” button to continue with the installation.  If you do not agree with the EULA click the “I Disagree” button to terminate the installation.</w:t>
      </w:r>
    </w:p>
    <w:p w:rsidR="00510BE1" w:rsidRDefault="00510BE1">
      <w:pPr>
        <w:numPr>
          <w:ilvl w:val="12"/>
          <w:numId w:val="0"/>
        </w:numPr>
      </w:pPr>
    </w:p>
    <w:p w:rsidR="00510BE1" w:rsidRDefault="00510BE1">
      <w:pPr>
        <w:numPr>
          <w:ilvl w:val="12"/>
          <w:numId w:val="0"/>
        </w:numPr>
      </w:pPr>
    </w:p>
    <w:p w:rsidR="00510BE1" w:rsidRDefault="00510BE1">
      <w:pPr>
        <w:numPr>
          <w:ilvl w:val="12"/>
          <w:numId w:val="0"/>
        </w:numPr>
      </w:pPr>
    </w:p>
    <w:p w:rsidR="00510BE1" w:rsidRDefault="00510BE1">
      <w:pPr>
        <w:numPr>
          <w:ilvl w:val="12"/>
          <w:numId w:val="0"/>
        </w:numPr>
      </w:pPr>
    </w:p>
    <w:p w:rsidR="00510BE1" w:rsidRDefault="00510BE1">
      <w:pPr>
        <w:numPr>
          <w:ilvl w:val="12"/>
          <w:numId w:val="0"/>
        </w:numPr>
      </w:pPr>
    </w:p>
    <w:p w:rsidR="00510BE1" w:rsidRDefault="00510BE1">
      <w:pPr>
        <w:numPr>
          <w:ilvl w:val="12"/>
          <w:numId w:val="0"/>
        </w:numPr>
      </w:pPr>
    </w:p>
    <w:p w:rsidR="00510BE1" w:rsidRDefault="00510BE1">
      <w:pPr>
        <w:numPr>
          <w:ilvl w:val="12"/>
          <w:numId w:val="0"/>
        </w:numPr>
      </w:pPr>
      <w:r>
        <w:t>Select the Program group where you want the program icons to be stored.</w:t>
      </w:r>
    </w:p>
    <w:p w:rsidR="00510BE1" w:rsidRDefault="00510BE1">
      <w:pPr>
        <w:numPr>
          <w:ilvl w:val="12"/>
          <w:numId w:val="0"/>
        </w:numPr>
      </w:pPr>
    </w:p>
    <w:p w:rsidR="00510BE1" w:rsidRDefault="00E03F95">
      <w:pPr>
        <w:numPr>
          <w:ilvl w:val="12"/>
          <w:numId w:val="0"/>
        </w:numPr>
      </w:pPr>
      <w:r>
        <w:rPr>
          <w:noProof/>
          <w:lang w:val="en-GB" w:eastAsia="en-GB"/>
        </w:rPr>
        <w:lastRenderedPageBreak/>
        <w:drawing>
          <wp:inline distT="0" distB="0" distL="0" distR="0">
            <wp:extent cx="4657725" cy="35052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4657725" cy="3505200"/>
                    </a:xfrm>
                    <a:prstGeom prst="rect">
                      <a:avLst/>
                    </a:prstGeom>
                    <a:noFill/>
                    <a:ln w="9525">
                      <a:noFill/>
                      <a:miter lim="800000"/>
                      <a:headEnd/>
                      <a:tailEnd/>
                    </a:ln>
                  </pic:spPr>
                </pic:pic>
              </a:graphicData>
            </a:graphic>
          </wp:inline>
        </w:drawing>
      </w:r>
    </w:p>
    <w:p w:rsidR="00510BE1" w:rsidRDefault="00510BE1">
      <w:pPr>
        <w:numPr>
          <w:ilvl w:val="12"/>
          <w:numId w:val="0"/>
        </w:numPr>
      </w:pPr>
    </w:p>
    <w:p w:rsidR="00510BE1" w:rsidRDefault="00510BE1">
      <w:pPr>
        <w:numPr>
          <w:ilvl w:val="12"/>
          <w:numId w:val="0"/>
        </w:numPr>
      </w:pPr>
    </w:p>
    <w:p w:rsidR="00510BE1" w:rsidRDefault="00510BE1">
      <w:pPr>
        <w:numPr>
          <w:ilvl w:val="12"/>
          <w:numId w:val="0"/>
        </w:numPr>
      </w:pPr>
    </w:p>
    <w:p w:rsidR="00510BE1" w:rsidRDefault="00510BE1">
      <w:pPr>
        <w:numPr>
          <w:ilvl w:val="12"/>
          <w:numId w:val="0"/>
        </w:numPr>
      </w:pPr>
    </w:p>
    <w:p w:rsidR="00510BE1" w:rsidRDefault="00510BE1">
      <w:pPr>
        <w:numPr>
          <w:ilvl w:val="12"/>
          <w:numId w:val="0"/>
        </w:numPr>
      </w:pPr>
    </w:p>
    <w:p w:rsidR="00510BE1" w:rsidRDefault="00510BE1">
      <w:pPr>
        <w:numPr>
          <w:ilvl w:val="12"/>
          <w:numId w:val="0"/>
        </w:numPr>
      </w:pPr>
    </w:p>
    <w:p w:rsidR="00510BE1" w:rsidRDefault="00510BE1">
      <w:pPr>
        <w:numPr>
          <w:ilvl w:val="12"/>
          <w:numId w:val="0"/>
        </w:numPr>
      </w:pPr>
    </w:p>
    <w:p w:rsidR="00510BE1" w:rsidRDefault="00510BE1">
      <w:pPr>
        <w:numPr>
          <w:ilvl w:val="12"/>
          <w:numId w:val="0"/>
        </w:numPr>
      </w:pPr>
      <w:r>
        <w:t xml:space="preserve">Enter the Device number under which the </w:t>
      </w:r>
      <w:proofErr w:type="spellStart"/>
      <w:r>
        <w:t>DataWeb</w:t>
      </w:r>
      <w:proofErr w:type="spellEnd"/>
      <w:r>
        <w:t xml:space="preserve"> will be installed.</w:t>
      </w:r>
    </w:p>
    <w:p w:rsidR="00510BE1" w:rsidRDefault="00510BE1">
      <w:pPr>
        <w:numPr>
          <w:ilvl w:val="12"/>
          <w:numId w:val="0"/>
        </w:numPr>
      </w:pPr>
    </w:p>
    <w:p w:rsidR="00510BE1" w:rsidRDefault="00E03F95">
      <w:pPr>
        <w:numPr>
          <w:ilvl w:val="12"/>
          <w:numId w:val="0"/>
        </w:numPr>
      </w:pPr>
      <w:r>
        <w:rPr>
          <w:noProof/>
          <w:lang w:val="en-GB" w:eastAsia="en-GB"/>
        </w:rPr>
        <w:drawing>
          <wp:inline distT="0" distB="0" distL="0" distR="0">
            <wp:extent cx="2943225" cy="17716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2943225" cy="1771650"/>
                    </a:xfrm>
                    <a:prstGeom prst="rect">
                      <a:avLst/>
                    </a:prstGeom>
                    <a:noFill/>
                    <a:ln w="9525">
                      <a:noFill/>
                      <a:miter lim="800000"/>
                      <a:headEnd/>
                      <a:tailEnd/>
                    </a:ln>
                  </pic:spPr>
                </pic:pic>
              </a:graphicData>
            </a:graphic>
          </wp:inline>
        </w:drawing>
      </w:r>
    </w:p>
    <w:p w:rsidR="00510BE1" w:rsidRDefault="00510BE1">
      <w:pPr>
        <w:numPr>
          <w:ilvl w:val="12"/>
          <w:numId w:val="0"/>
        </w:numPr>
      </w:pPr>
    </w:p>
    <w:p w:rsidR="00510BE1" w:rsidRDefault="00510BE1">
      <w:pPr>
        <w:numPr>
          <w:ilvl w:val="12"/>
          <w:numId w:val="0"/>
        </w:numPr>
      </w:pPr>
    </w:p>
    <w:p w:rsidR="00510BE1" w:rsidRDefault="00510BE1">
      <w:pPr>
        <w:numPr>
          <w:ilvl w:val="12"/>
          <w:numId w:val="0"/>
        </w:numPr>
      </w:pPr>
      <w:r>
        <w:t>Enter prefix information.</w:t>
      </w:r>
    </w:p>
    <w:p w:rsidR="00510BE1" w:rsidRDefault="00510BE1">
      <w:pPr>
        <w:numPr>
          <w:ilvl w:val="12"/>
          <w:numId w:val="0"/>
        </w:numPr>
      </w:pPr>
    </w:p>
    <w:p w:rsidR="00510BE1" w:rsidRDefault="00E03F95">
      <w:pPr>
        <w:numPr>
          <w:ilvl w:val="12"/>
          <w:numId w:val="0"/>
        </w:numPr>
      </w:pPr>
      <w:r>
        <w:rPr>
          <w:noProof/>
          <w:lang w:val="en-GB" w:eastAsia="en-GB"/>
        </w:rPr>
        <w:lastRenderedPageBreak/>
        <w:drawing>
          <wp:inline distT="0" distB="0" distL="0" distR="0">
            <wp:extent cx="3000375" cy="26765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3000375" cy="2676525"/>
                    </a:xfrm>
                    <a:prstGeom prst="rect">
                      <a:avLst/>
                    </a:prstGeom>
                    <a:noFill/>
                    <a:ln w="9525">
                      <a:noFill/>
                      <a:miter lim="800000"/>
                      <a:headEnd/>
                      <a:tailEnd/>
                    </a:ln>
                  </pic:spPr>
                </pic:pic>
              </a:graphicData>
            </a:graphic>
          </wp:inline>
        </w:drawing>
      </w:r>
    </w:p>
    <w:p w:rsidR="00510BE1" w:rsidRDefault="00510BE1">
      <w:pPr>
        <w:numPr>
          <w:ilvl w:val="12"/>
          <w:numId w:val="0"/>
        </w:numPr>
      </w:pPr>
    </w:p>
    <w:p w:rsidR="00510BE1" w:rsidRDefault="00510BE1">
      <w:pPr>
        <w:numPr>
          <w:ilvl w:val="12"/>
          <w:numId w:val="0"/>
        </w:numPr>
      </w:pPr>
    </w:p>
    <w:p w:rsidR="00510BE1" w:rsidRDefault="00510BE1">
      <w:pPr>
        <w:numPr>
          <w:ilvl w:val="12"/>
          <w:numId w:val="0"/>
        </w:numPr>
      </w:pPr>
      <w:r>
        <w:t xml:space="preserve">If mail servers or </w:t>
      </w:r>
      <w:proofErr w:type="spellStart"/>
      <w:r>
        <w:t>Datawebs</w:t>
      </w:r>
      <w:proofErr w:type="spellEnd"/>
      <w:r>
        <w:t xml:space="preserve"> are to be accessed over modem connections on Windows 2000, ensure the Service is configured to log on as a user with access to the modem connections.</w:t>
      </w:r>
    </w:p>
    <w:p w:rsidR="00510BE1" w:rsidRDefault="00510BE1">
      <w:pPr>
        <w:numPr>
          <w:ilvl w:val="12"/>
          <w:numId w:val="0"/>
        </w:numPr>
      </w:pPr>
    </w:p>
    <w:p w:rsidR="00510BE1" w:rsidRDefault="00510BE1">
      <w:pPr>
        <w:numPr>
          <w:ilvl w:val="12"/>
          <w:numId w:val="0"/>
        </w:numPr>
      </w:pPr>
      <w:r>
        <w:t>Installation is now complete, once the machine restarts you are ready to start the software.</w:t>
      </w:r>
    </w:p>
    <w:p w:rsidR="00510BE1" w:rsidRDefault="00510BE1"/>
    <w:p w:rsidR="00510BE1" w:rsidRDefault="00510BE1">
      <w:pPr>
        <w:pStyle w:val="Heading1"/>
      </w:pPr>
      <w:r>
        <w:br w:type="page"/>
      </w:r>
      <w:bookmarkStart w:id="16" w:name="_Toc73783624"/>
      <w:proofErr w:type="spellStart"/>
      <w:r>
        <w:lastRenderedPageBreak/>
        <w:t>DataWeb</w:t>
      </w:r>
      <w:proofErr w:type="spellEnd"/>
      <w:r>
        <w:t xml:space="preserve"> Configuration Menu</w:t>
      </w:r>
      <w:bookmarkEnd w:id="11"/>
      <w:bookmarkEnd w:id="12"/>
      <w:bookmarkEnd w:id="13"/>
      <w:bookmarkEnd w:id="14"/>
      <w:bookmarkEnd w:id="15"/>
      <w:bookmarkEnd w:id="16"/>
    </w:p>
    <w:p w:rsidR="00510BE1" w:rsidRDefault="00510BE1">
      <w:r>
        <w:t xml:space="preserve">The first time Orchestrator is configured it is necessary to enable and configure the way you wish the overall </w:t>
      </w:r>
      <w:proofErr w:type="spellStart"/>
      <w:r>
        <w:t>DataWeb</w:t>
      </w:r>
      <w:proofErr w:type="spellEnd"/>
      <w:r>
        <w:t xml:space="preserve"> Device to operate.   To configure the </w:t>
      </w:r>
      <w:proofErr w:type="spellStart"/>
      <w:r>
        <w:t>DataWeb</w:t>
      </w:r>
      <w:proofErr w:type="spellEnd"/>
      <w:r>
        <w:t xml:space="preserve"> System either select </w:t>
      </w:r>
      <w:r>
        <w:rPr>
          <w:b/>
        </w:rPr>
        <w:t>Devices</w:t>
      </w:r>
      <w:r>
        <w:t xml:space="preserve"> from the menu bar on the Orchestrator Window and then </w:t>
      </w:r>
      <w:proofErr w:type="spellStart"/>
      <w:r>
        <w:rPr>
          <w:b/>
        </w:rPr>
        <w:t>DataWeb</w:t>
      </w:r>
      <w:proofErr w:type="spellEnd"/>
      <w:r>
        <w:t xml:space="preserve"> or double click the </w:t>
      </w:r>
      <w:proofErr w:type="spellStart"/>
      <w:r>
        <w:t>DataWeb</w:t>
      </w:r>
      <w:proofErr w:type="spellEnd"/>
      <w:r>
        <w:t xml:space="preserve"> Icon in the Orchestrator Program Group.</w:t>
      </w:r>
    </w:p>
    <w:p w:rsidR="00510BE1" w:rsidRDefault="00510BE1"/>
    <w:p w:rsidR="00510BE1" w:rsidRDefault="00E03F95">
      <w:r>
        <w:rPr>
          <w:noProof/>
          <w:lang w:val="en-GB" w:eastAsia="en-GB"/>
        </w:rPr>
        <w:drawing>
          <wp:inline distT="0" distB="0" distL="0" distR="0">
            <wp:extent cx="552450" cy="5524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510BE1" w:rsidRDefault="00510BE1"/>
    <w:p w:rsidR="00510BE1" w:rsidRDefault="00510BE1">
      <w:r>
        <w:t xml:space="preserve">The </w:t>
      </w:r>
      <w:proofErr w:type="spellStart"/>
      <w:r>
        <w:t>DataWeb</w:t>
      </w:r>
      <w:proofErr w:type="spellEnd"/>
      <w:r>
        <w:t xml:space="preserve"> Device Configuration window will appear:</w:t>
      </w:r>
    </w:p>
    <w:p w:rsidR="00510BE1" w:rsidRDefault="00510BE1"/>
    <w:p w:rsidR="00510BE1" w:rsidRDefault="00510BE1"/>
    <w:p w:rsidR="00510BE1" w:rsidRDefault="00E03F95">
      <w:r>
        <w:rPr>
          <w:noProof/>
          <w:lang w:val="en-GB" w:eastAsia="en-GB"/>
        </w:rPr>
        <w:drawing>
          <wp:inline distT="0" distB="0" distL="0" distR="0">
            <wp:extent cx="5734050" cy="41719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5734050" cy="4171950"/>
                    </a:xfrm>
                    <a:prstGeom prst="rect">
                      <a:avLst/>
                    </a:prstGeom>
                    <a:noFill/>
                    <a:ln w="9525">
                      <a:noFill/>
                      <a:miter lim="800000"/>
                      <a:headEnd/>
                      <a:tailEnd/>
                    </a:ln>
                  </pic:spPr>
                </pic:pic>
              </a:graphicData>
            </a:graphic>
          </wp:inline>
        </w:drawing>
      </w:r>
    </w:p>
    <w:p w:rsidR="00510BE1" w:rsidRDefault="00510BE1"/>
    <w:p w:rsidR="00510BE1" w:rsidRDefault="00510BE1">
      <w:r>
        <w:t xml:space="preserve">To configure the operation of the whole </w:t>
      </w:r>
      <w:proofErr w:type="spellStart"/>
      <w:r>
        <w:t>DataWeb</w:t>
      </w:r>
      <w:proofErr w:type="spellEnd"/>
      <w:r>
        <w:t xml:space="preserve"> Device choose the </w:t>
      </w:r>
      <w:r>
        <w:rPr>
          <w:b/>
        </w:rPr>
        <w:t>Advanced Configuration</w:t>
      </w:r>
      <w:r>
        <w:t xml:space="preserve"> button.</w:t>
      </w:r>
    </w:p>
    <w:p w:rsidR="00510BE1" w:rsidRDefault="00510BE1">
      <w:pPr>
        <w:pStyle w:val="Heading3"/>
      </w:pPr>
      <w:bookmarkStart w:id="17" w:name="_Toc394745920"/>
      <w:bookmarkStart w:id="18" w:name="_Toc394916804"/>
      <w:bookmarkStart w:id="19" w:name="_Toc395410270"/>
      <w:bookmarkStart w:id="20" w:name="_Toc457898949"/>
      <w:bookmarkStart w:id="21" w:name="_Toc73783625"/>
      <w:r>
        <w:t xml:space="preserve">Saving </w:t>
      </w:r>
      <w:proofErr w:type="spellStart"/>
      <w:r>
        <w:t>DataWeb</w:t>
      </w:r>
      <w:proofErr w:type="spellEnd"/>
      <w:r>
        <w:t xml:space="preserve"> Configurations</w:t>
      </w:r>
      <w:bookmarkEnd w:id="17"/>
      <w:bookmarkEnd w:id="18"/>
      <w:bookmarkEnd w:id="19"/>
      <w:bookmarkEnd w:id="20"/>
      <w:bookmarkEnd w:id="21"/>
    </w:p>
    <w:p w:rsidR="00510BE1" w:rsidRDefault="00510BE1">
      <w:r>
        <w:t xml:space="preserve">When all the necessary </w:t>
      </w:r>
      <w:proofErr w:type="spellStart"/>
      <w:r>
        <w:t>DataWeb</w:t>
      </w:r>
      <w:proofErr w:type="spellEnd"/>
      <w:r>
        <w:t xml:space="preserve"> Modules and channels have been configured, or after any changes have been made to an existing configuration, return to the </w:t>
      </w:r>
      <w:proofErr w:type="spellStart"/>
      <w:r>
        <w:t>DataWeb</w:t>
      </w:r>
      <w:proofErr w:type="spellEnd"/>
      <w:r>
        <w:t xml:space="preserve"> Device Configuration Window to save the changes to the current configuration settings stored on the computer’s hard disk.</w:t>
      </w:r>
    </w:p>
    <w:p w:rsidR="00510BE1" w:rsidRDefault="00510BE1"/>
    <w:p w:rsidR="00510BE1" w:rsidRDefault="00510BE1">
      <w:r>
        <w:t xml:space="preserve">The configuration </w:t>
      </w:r>
      <w:r>
        <w:rPr>
          <w:b/>
        </w:rPr>
        <w:t>must</w:t>
      </w:r>
      <w:r>
        <w:t xml:space="preserve"> be saved to retain any changes made.  </w:t>
      </w:r>
    </w:p>
    <w:p w:rsidR="00510BE1" w:rsidRDefault="00510BE1"/>
    <w:p w:rsidR="00510BE1" w:rsidRDefault="00510BE1">
      <w:r>
        <w:t>To save:</w:t>
      </w:r>
      <w:r>
        <w:tab/>
      </w:r>
    </w:p>
    <w:p w:rsidR="00510BE1" w:rsidRDefault="00510BE1">
      <w:proofErr w:type="gramStart"/>
      <w:r>
        <w:t>Click on the Save icon</w:t>
      </w:r>
      <w:r w:rsidR="00E03F95">
        <w:rPr>
          <w:noProof/>
          <w:lang w:val="en-GB" w:eastAsia="en-GB"/>
        </w:rPr>
        <w:drawing>
          <wp:inline distT="0" distB="0" distL="0" distR="0">
            <wp:extent cx="228600" cy="209550"/>
            <wp:effectExtent l="19050" t="0" r="0" b="0"/>
            <wp:docPr id="11" name="Picture 11" descr="Help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p0015"/>
                    <pic:cNvPicPr>
                      <a:picLocks noChangeAspect="1" noChangeArrowheads="1"/>
                    </pic:cNvPicPr>
                  </pic:nvPicPr>
                  <pic:blipFill>
                    <a:blip r:embed="rId24"/>
                    <a:srcRect/>
                    <a:stretch>
                      <a:fillRect/>
                    </a:stretch>
                  </pic:blipFill>
                  <pic:spPr bwMode="auto">
                    <a:xfrm>
                      <a:off x="0" y="0"/>
                      <a:ext cx="228600" cy="209550"/>
                    </a:xfrm>
                    <a:prstGeom prst="rect">
                      <a:avLst/>
                    </a:prstGeom>
                    <a:noFill/>
                    <a:ln w="9525">
                      <a:noFill/>
                      <a:miter lim="800000"/>
                      <a:headEnd/>
                      <a:tailEnd/>
                    </a:ln>
                  </pic:spPr>
                </pic:pic>
              </a:graphicData>
            </a:graphic>
          </wp:inline>
        </w:drawing>
      </w:r>
      <w:r>
        <w:t>.</w:t>
      </w:r>
      <w:proofErr w:type="gramEnd"/>
      <w:r>
        <w:t xml:space="preserve"> The </w:t>
      </w:r>
      <w:proofErr w:type="spellStart"/>
      <w:r>
        <w:t>DataWeb</w:t>
      </w:r>
      <w:proofErr w:type="spellEnd"/>
      <w:r>
        <w:t xml:space="preserve"> configuration will be saved to the current Orchestrator System configuration.  No File Name will be requested, but the configurations will be saved to the default configurations files stored on the hard disk.</w:t>
      </w:r>
    </w:p>
    <w:p w:rsidR="00510BE1" w:rsidRDefault="00510BE1">
      <w:pPr>
        <w:jc w:val="center"/>
        <w:rPr>
          <w:u w:val="single"/>
        </w:rPr>
      </w:pPr>
      <w:proofErr w:type="gramStart"/>
      <w:r>
        <w:rPr>
          <w:u w:val="single"/>
        </w:rPr>
        <w:lastRenderedPageBreak/>
        <w:t>or</w:t>
      </w:r>
      <w:proofErr w:type="gramEnd"/>
    </w:p>
    <w:p w:rsidR="00510BE1" w:rsidRDefault="00510BE1">
      <w:r>
        <w:t xml:space="preserve">Select </w:t>
      </w:r>
      <w:r>
        <w:rPr>
          <w:b/>
        </w:rPr>
        <w:t>S</w:t>
      </w:r>
      <w:r>
        <w:t xml:space="preserve">ave from the </w:t>
      </w:r>
      <w:r>
        <w:rPr>
          <w:b/>
        </w:rPr>
        <w:t>F</w:t>
      </w:r>
      <w:r>
        <w:t>ile menu.</w:t>
      </w:r>
    </w:p>
    <w:p w:rsidR="00510BE1" w:rsidRDefault="00510BE1">
      <w:pPr>
        <w:jc w:val="center"/>
        <w:rPr>
          <w:u w:val="single"/>
        </w:rPr>
      </w:pPr>
      <w:proofErr w:type="gramStart"/>
      <w:r>
        <w:rPr>
          <w:u w:val="single"/>
        </w:rPr>
        <w:t>or</w:t>
      </w:r>
      <w:proofErr w:type="gramEnd"/>
    </w:p>
    <w:p w:rsidR="00510BE1" w:rsidRDefault="00510BE1">
      <w:r>
        <w:t>Select E</w:t>
      </w:r>
      <w:r>
        <w:rPr>
          <w:b/>
        </w:rPr>
        <w:t>x</w:t>
      </w:r>
      <w:r>
        <w:t>it from the file menu.  If any changes have been made a dialog box will ask if you want to save the configuration before exiting the window.</w:t>
      </w:r>
      <w:r>
        <w:tab/>
      </w:r>
    </w:p>
    <w:p w:rsidR="00510BE1" w:rsidRDefault="00510BE1">
      <w:pPr>
        <w:pStyle w:val="Heading2"/>
      </w:pPr>
      <w:bookmarkStart w:id="22" w:name="_Toc73783626"/>
      <w:bookmarkStart w:id="23" w:name="_Toc394745921"/>
      <w:bookmarkStart w:id="24" w:name="_Toc394916805"/>
      <w:bookmarkStart w:id="25" w:name="_Toc395410271"/>
      <w:r>
        <w:t xml:space="preserve">Import </w:t>
      </w:r>
      <w:proofErr w:type="spellStart"/>
      <w:r>
        <w:t>DataWeb</w:t>
      </w:r>
      <w:proofErr w:type="spellEnd"/>
      <w:r>
        <w:t xml:space="preserve"> Configurations</w:t>
      </w:r>
      <w:bookmarkEnd w:id="22"/>
    </w:p>
    <w:p w:rsidR="00510BE1" w:rsidRDefault="00510BE1">
      <w:r>
        <w:t>Select Import Configuration from the File Menu to import channel configuration from an ASCII file.   This command presents an Import dialog box, where you may specify the range of channels to be imported, the file to import from etc.</w:t>
      </w:r>
    </w:p>
    <w:p w:rsidR="00510BE1" w:rsidRDefault="00510BE1">
      <w:pPr>
        <w:pStyle w:val="Heading2"/>
      </w:pPr>
      <w:bookmarkStart w:id="26" w:name="_Toc73783627"/>
      <w:r>
        <w:t xml:space="preserve">Export </w:t>
      </w:r>
      <w:proofErr w:type="spellStart"/>
      <w:r>
        <w:t>DataWeb</w:t>
      </w:r>
      <w:proofErr w:type="spellEnd"/>
      <w:r>
        <w:t xml:space="preserve"> Configurations</w:t>
      </w:r>
      <w:bookmarkEnd w:id="26"/>
    </w:p>
    <w:p w:rsidR="00510BE1" w:rsidRDefault="00510BE1">
      <w:r>
        <w:t>Select Export Configuration from the File Menu to export channel configuration to an ASCII file.   This command presents an Export dialog box, where you may specify the range of channels to be exported, the file to export to etc.</w:t>
      </w:r>
    </w:p>
    <w:p w:rsidR="00510BE1" w:rsidRDefault="00510BE1">
      <w:pPr>
        <w:pStyle w:val="Heading3"/>
      </w:pPr>
      <w:bookmarkStart w:id="27" w:name="_Toc73783628"/>
      <w:r>
        <w:t>Import/Export Dialog</w:t>
      </w:r>
      <w:bookmarkEnd w:id="27"/>
    </w:p>
    <w:p w:rsidR="00C650BB" w:rsidRDefault="00C650BB" w:rsidP="00C650BB"/>
    <w:p w:rsidR="00C650BB" w:rsidRPr="00C650BB" w:rsidRDefault="00E03F95" w:rsidP="00C650BB">
      <w:r>
        <w:rPr>
          <w:noProof/>
          <w:lang w:val="en-GB" w:eastAsia="en-GB"/>
        </w:rPr>
        <w:drawing>
          <wp:inline distT="0" distB="0" distL="0" distR="0">
            <wp:extent cx="4714875" cy="35433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4714875" cy="3543300"/>
                    </a:xfrm>
                    <a:prstGeom prst="rect">
                      <a:avLst/>
                    </a:prstGeom>
                    <a:noFill/>
                    <a:ln w="9525">
                      <a:noFill/>
                      <a:miter lim="800000"/>
                      <a:headEnd/>
                      <a:tailEnd/>
                    </a:ln>
                  </pic:spPr>
                </pic:pic>
              </a:graphicData>
            </a:graphic>
          </wp:inline>
        </w:drawing>
      </w:r>
    </w:p>
    <w:p w:rsidR="00510BE1" w:rsidRDefault="00510BE1">
      <w:pPr>
        <w:pStyle w:val="Body"/>
      </w:pPr>
    </w:p>
    <w:p w:rsidR="00510BE1" w:rsidRDefault="00510BE1">
      <w:r>
        <w:t xml:space="preserve">The Import/Export dialog allows the user to configure how channel configurations will be </w:t>
      </w:r>
      <w:proofErr w:type="gramStart"/>
      <w:r>
        <w:t>imported/exported</w:t>
      </w:r>
      <w:proofErr w:type="gramEnd"/>
      <w:r>
        <w:t>. User settings are saved and are used as default settings the next time the dialog is invoked.</w:t>
      </w:r>
    </w:p>
    <w:p w:rsidR="00145943" w:rsidRPr="00145943" w:rsidRDefault="00145943" w:rsidP="00145943">
      <w:pPr>
        <w:rPr>
          <w:b/>
        </w:rPr>
      </w:pPr>
      <w:r>
        <w:br/>
      </w:r>
      <w:r w:rsidRPr="00145943">
        <w:rPr>
          <w:b/>
        </w:rPr>
        <w:t>Header</w:t>
      </w:r>
    </w:p>
    <w:p w:rsidR="00510BE1" w:rsidRDefault="00145943" w:rsidP="00145943">
      <w:r>
        <w:t>If Header is checked column headers will be exported with the configuration, these headers make it easier to identify the contents of each column</w:t>
      </w:r>
    </w:p>
    <w:p w:rsidR="00510BE1" w:rsidRDefault="00510BE1">
      <w:pPr>
        <w:pStyle w:val="Heading3"/>
      </w:pPr>
      <w:bookmarkStart w:id="28" w:name="_Toc73783629"/>
      <w:r>
        <w:t>Value Width</w:t>
      </w:r>
      <w:bookmarkEnd w:id="28"/>
    </w:p>
    <w:p w:rsidR="00510BE1" w:rsidRDefault="00510BE1">
      <w:r>
        <w:t>Results are stored in the Systems Log Files with full floating point precision.  The actual width of the number passed can be modified.  In the Value Width text box enter or edit the total number of digits, including the decimal point required.  If the value when converted is greater than the width defined the value will be converted to Scientific notation.</w:t>
      </w:r>
    </w:p>
    <w:p w:rsidR="00510BE1" w:rsidRDefault="00510BE1">
      <w:pPr>
        <w:pStyle w:val="Body"/>
      </w:pPr>
    </w:p>
    <w:p w:rsidR="00510BE1" w:rsidRDefault="00510BE1">
      <w:pPr>
        <w:pStyle w:val="Heading3"/>
      </w:pPr>
      <w:bookmarkStart w:id="29" w:name="_Toc73783630"/>
      <w:r>
        <w:lastRenderedPageBreak/>
        <w:t>Value Precision</w:t>
      </w:r>
      <w:bookmarkEnd w:id="29"/>
    </w:p>
    <w:p w:rsidR="00510BE1" w:rsidRDefault="00510BE1">
      <w:r>
        <w:t>In this box enter the number of digits after the decimal point.</w:t>
      </w:r>
    </w:p>
    <w:p w:rsidR="00510BE1" w:rsidRDefault="00510BE1">
      <w:pPr>
        <w:pStyle w:val="Body"/>
      </w:pPr>
    </w:p>
    <w:p w:rsidR="00510BE1" w:rsidRDefault="00510BE1">
      <w:pPr>
        <w:pStyle w:val="Heading3"/>
      </w:pPr>
      <w:bookmarkStart w:id="30" w:name="_Toc73783631"/>
      <w:r>
        <w:t>Delimiter</w:t>
      </w:r>
      <w:bookmarkEnd w:id="30"/>
    </w:p>
    <w:p w:rsidR="00510BE1" w:rsidRDefault="00510BE1">
      <w:r>
        <w:t>Three options and a User Defined alternative are available in this drop down list.  The delimiter separates each field in a row.  The correct delimiter is required for the spreadsheet package to import the data correctly.  The choices are:</w:t>
      </w:r>
    </w:p>
    <w:p w:rsidR="00510BE1" w:rsidRDefault="00510BE1"/>
    <w:p w:rsidR="00510BE1" w:rsidRDefault="00510BE1">
      <w:r>
        <w:tab/>
      </w:r>
      <w:r>
        <w:tab/>
        <w:t>User</w:t>
      </w:r>
    </w:p>
    <w:p w:rsidR="00510BE1" w:rsidRDefault="00510BE1">
      <w:r>
        <w:tab/>
      </w:r>
      <w:r>
        <w:tab/>
        <w:t>Space</w:t>
      </w:r>
    </w:p>
    <w:p w:rsidR="00510BE1" w:rsidRDefault="00510BE1">
      <w:r>
        <w:tab/>
      </w:r>
      <w:r>
        <w:tab/>
        <w:t xml:space="preserve">Comma  </w:t>
      </w:r>
    </w:p>
    <w:p w:rsidR="00510BE1" w:rsidRDefault="00510BE1">
      <w:r>
        <w:tab/>
      </w:r>
      <w:r>
        <w:tab/>
        <w:t xml:space="preserve">Tab.  </w:t>
      </w:r>
    </w:p>
    <w:p w:rsidR="00510BE1" w:rsidRDefault="00510BE1">
      <w:pPr>
        <w:pStyle w:val="Body"/>
      </w:pPr>
    </w:p>
    <w:p w:rsidR="00510BE1" w:rsidRDefault="00510BE1">
      <w:pPr>
        <w:pStyle w:val="Body"/>
      </w:pPr>
    </w:p>
    <w:p w:rsidR="00510BE1" w:rsidRDefault="00510BE1">
      <w:r>
        <w:t>Most modern spreadsheets including Microsoft Excel and Lotus use the Comma separator.</w:t>
      </w:r>
    </w:p>
    <w:p w:rsidR="00510BE1" w:rsidRDefault="00510BE1"/>
    <w:p w:rsidR="00510BE1" w:rsidRDefault="00510BE1">
      <w:r>
        <w:t>As an alternative to the fixed choices a User option is available.  If this is chosen enter the delimiting character in the text box that appears alongside the list.</w:t>
      </w:r>
    </w:p>
    <w:p w:rsidR="00510BE1" w:rsidRDefault="00510BE1">
      <w:pPr>
        <w:pStyle w:val="Body"/>
      </w:pPr>
    </w:p>
    <w:p w:rsidR="00510BE1" w:rsidRDefault="00510BE1">
      <w:pPr>
        <w:pStyle w:val="Heading3"/>
      </w:pPr>
      <w:bookmarkStart w:id="31" w:name="_Toc73783632"/>
      <w:r>
        <w:t>End Line</w:t>
      </w:r>
      <w:bookmarkEnd w:id="31"/>
    </w:p>
    <w:p w:rsidR="00510BE1" w:rsidRDefault="00510BE1">
      <w:r>
        <w:t xml:space="preserve">Similar to the Delimiter there are choices for the end of line separator.  The choices are: </w:t>
      </w:r>
    </w:p>
    <w:p w:rsidR="00510BE1" w:rsidRDefault="00510BE1"/>
    <w:p w:rsidR="00510BE1" w:rsidRDefault="00510BE1">
      <w:r>
        <w:tab/>
      </w:r>
      <w:r>
        <w:tab/>
        <w:t>User</w:t>
      </w:r>
    </w:p>
    <w:p w:rsidR="00510BE1" w:rsidRDefault="00510BE1">
      <w:r>
        <w:tab/>
      </w:r>
      <w:r>
        <w:tab/>
      </w:r>
      <w:proofErr w:type="gramStart"/>
      <w:r>
        <w:t>CR/LF.</w:t>
      </w:r>
      <w:proofErr w:type="gramEnd"/>
    </w:p>
    <w:p w:rsidR="00510BE1" w:rsidRDefault="00510BE1">
      <w:r>
        <w:tab/>
      </w:r>
      <w:r>
        <w:tab/>
        <w:t xml:space="preserve">LF (Line Feed) </w:t>
      </w:r>
    </w:p>
    <w:p w:rsidR="00510BE1" w:rsidRDefault="00510BE1">
      <w:r>
        <w:tab/>
      </w:r>
      <w:r>
        <w:tab/>
        <w:t xml:space="preserve">CR (Carriage Return) </w:t>
      </w:r>
    </w:p>
    <w:p w:rsidR="00510BE1" w:rsidRDefault="00510BE1"/>
    <w:p w:rsidR="00510BE1" w:rsidRDefault="00510BE1"/>
    <w:p w:rsidR="00510BE1" w:rsidRDefault="00510BE1">
      <w:r>
        <w:t>A User option is again an option.  Microsoft Excel and Lotus require CR/LF end of line characters.</w:t>
      </w:r>
    </w:p>
    <w:p w:rsidR="00510BE1" w:rsidRDefault="00510BE1">
      <w:pPr>
        <w:pStyle w:val="Body"/>
      </w:pPr>
    </w:p>
    <w:p w:rsidR="00510BE1" w:rsidRDefault="00510BE1">
      <w:pPr>
        <w:pStyle w:val="Heading3"/>
      </w:pPr>
      <w:bookmarkStart w:id="32" w:name="_Toc73783633"/>
      <w:r>
        <w:t>Import/Export File</w:t>
      </w:r>
      <w:bookmarkEnd w:id="32"/>
    </w:p>
    <w:p w:rsidR="00510BE1" w:rsidRDefault="00510BE1">
      <w:r>
        <w:t>Enter the path of the file you wish to export to or import from. Alternatively click the button on the right hand side to browse for the desired file.</w:t>
      </w:r>
    </w:p>
    <w:p w:rsidR="00510BE1" w:rsidRDefault="00510BE1"/>
    <w:p w:rsidR="00510BE1" w:rsidRDefault="00510BE1">
      <w:pPr>
        <w:pStyle w:val="Heading3"/>
      </w:pPr>
      <w:bookmarkStart w:id="33" w:name="_Toc73783634"/>
      <w:proofErr w:type="spellStart"/>
      <w:smartTag w:uri="urn:schemas-microsoft-com:office:smarttags" w:element="place">
        <w:smartTag w:uri="urn:schemas-microsoft-com:office:smarttags" w:element="PlaceName">
          <w:r>
            <w:t>Channel</w:t>
          </w:r>
        </w:smartTag>
        <w:smartTag w:uri="urn:schemas-microsoft-com:office:smarttags" w:element="PlaceType">
          <w:r>
            <w:t>Range</w:t>
          </w:r>
        </w:smartTag>
      </w:smartTag>
      <w:bookmarkEnd w:id="33"/>
      <w:proofErr w:type="spellEnd"/>
    </w:p>
    <w:p w:rsidR="00510BE1" w:rsidRDefault="00510BE1">
      <w:r>
        <w:t>Select the All Channels button if you wish to import/export every channel configuration.</w:t>
      </w:r>
    </w:p>
    <w:p w:rsidR="00510BE1" w:rsidRDefault="00510BE1">
      <w:r>
        <w:t>Alternatively select the Channels button and enter a range of channel configurations you wish to export.</w:t>
      </w:r>
    </w:p>
    <w:p w:rsidR="00510BE1" w:rsidRDefault="00510BE1">
      <w:pPr>
        <w:pStyle w:val="Heading1"/>
      </w:pPr>
      <w:bookmarkStart w:id="34" w:name="_Toc394745922"/>
      <w:bookmarkEnd w:id="23"/>
      <w:bookmarkEnd w:id="24"/>
      <w:bookmarkEnd w:id="25"/>
      <w:r>
        <w:br w:type="page"/>
      </w:r>
      <w:bookmarkStart w:id="35" w:name="_Toc457713088"/>
      <w:bookmarkStart w:id="36" w:name="_Toc73783635"/>
      <w:bookmarkEnd w:id="34"/>
      <w:r>
        <w:lastRenderedPageBreak/>
        <w:t xml:space="preserve">Interrogate </w:t>
      </w:r>
      <w:proofErr w:type="spellStart"/>
      <w:r>
        <w:t>Dataweb</w:t>
      </w:r>
      <w:proofErr w:type="spellEnd"/>
      <w:r>
        <w:t xml:space="preserve"> Modules</w:t>
      </w:r>
      <w:bookmarkEnd w:id="35"/>
      <w:bookmarkEnd w:id="36"/>
    </w:p>
    <w:p w:rsidR="00510BE1" w:rsidRDefault="00510BE1"/>
    <w:p w:rsidR="00510BE1" w:rsidRDefault="00510BE1">
      <w:r>
        <w:t xml:space="preserve">The user can interrogate the LAN to determine what </w:t>
      </w:r>
      <w:proofErr w:type="spellStart"/>
      <w:r>
        <w:t>DataWeb</w:t>
      </w:r>
      <w:proofErr w:type="spellEnd"/>
      <w:r>
        <w:t xml:space="preserve"> modules are present on the Network and read their configuration into the next available slot.</w:t>
      </w:r>
    </w:p>
    <w:p w:rsidR="00510BE1" w:rsidRDefault="00510BE1"/>
    <w:p w:rsidR="00510BE1" w:rsidRDefault="00510BE1">
      <w:r>
        <w:t>This can be achieved by clicking on the Network Modules button on the Edit menu or the Network Modules button on the toolbar. The user will be presented with the following dialog:</w:t>
      </w:r>
    </w:p>
    <w:p w:rsidR="00510BE1" w:rsidRDefault="00510BE1"/>
    <w:p w:rsidR="00510BE1" w:rsidRDefault="00510BE1">
      <w:pPr>
        <w:jc w:val="center"/>
      </w:pPr>
    </w:p>
    <w:p w:rsidR="00510BE1" w:rsidRDefault="00510BE1"/>
    <w:p w:rsidR="00510BE1" w:rsidRDefault="00510BE1">
      <w:r>
        <w:t xml:space="preserve">The left hand column contains a list of all </w:t>
      </w:r>
      <w:proofErr w:type="spellStart"/>
      <w:r>
        <w:t>DataWeb</w:t>
      </w:r>
      <w:proofErr w:type="spellEnd"/>
      <w:r>
        <w:t xml:space="preserve"> modules that have been found on the LAN.  The right hand column contains a list of all </w:t>
      </w:r>
      <w:proofErr w:type="spellStart"/>
      <w:r>
        <w:t>DataWeb</w:t>
      </w:r>
      <w:proofErr w:type="spellEnd"/>
      <w:r>
        <w:t xml:space="preserve"> modules that have been configured.  </w:t>
      </w:r>
    </w:p>
    <w:p w:rsidR="00510BE1" w:rsidRDefault="00510BE1"/>
    <w:p w:rsidR="00510BE1" w:rsidRDefault="00510BE1">
      <w:r>
        <w:t>Click read configuration to read active modules on network which are configured as inactive.</w:t>
      </w:r>
    </w:p>
    <w:p w:rsidR="00510BE1" w:rsidRDefault="00510BE1"/>
    <w:p w:rsidR="00510BE1" w:rsidRDefault="00510BE1">
      <w:r>
        <w:t xml:space="preserve">The Network Modules button will not find any </w:t>
      </w:r>
      <w:proofErr w:type="spellStart"/>
      <w:r>
        <w:t>DataWeb</w:t>
      </w:r>
      <w:proofErr w:type="spellEnd"/>
      <w:r>
        <w:t xml:space="preserve"> modules on the network if you are running a firewall.  You can check if Windows XP Internet Connection Firewall (ICF) is enabled on your LAN Connection by launching the Control Panel and selecting Network Connections.  Right click on your LAN connection and select Properties.  Click the Advanced tab, in order for Network Modules to function correctly the Advanced tab should be configured as below:</w:t>
      </w:r>
    </w:p>
    <w:p w:rsidR="00510BE1" w:rsidRDefault="00510BE1"/>
    <w:p w:rsidR="00510BE1" w:rsidRDefault="00E03F95">
      <w:pPr>
        <w:jc w:val="center"/>
      </w:pPr>
      <w:r>
        <w:rPr>
          <w:noProof/>
          <w:lang w:val="en-GB" w:eastAsia="en-GB"/>
        </w:rPr>
        <w:drawing>
          <wp:inline distT="0" distB="0" distL="0" distR="0">
            <wp:extent cx="4229100" cy="49434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4229100" cy="4943475"/>
                    </a:xfrm>
                    <a:prstGeom prst="rect">
                      <a:avLst/>
                    </a:prstGeom>
                    <a:noFill/>
                    <a:ln w="9525">
                      <a:noFill/>
                      <a:miter lim="800000"/>
                      <a:headEnd/>
                      <a:tailEnd/>
                    </a:ln>
                  </pic:spPr>
                </pic:pic>
              </a:graphicData>
            </a:graphic>
          </wp:inline>
        </w:drawing>
      </w:r>
    </w:p>
    <w:p w:rsidR="00510BE1" w:rsidRDefault="00510BE1">
      <w:pPr>
        <w:pStyle w:val="Heading1"/>
      </w:pPr>
      <w:r>
        <w:br w:type="page"/>
      </w:r>
      <w:bookmarkStart w:id="37" w:name="_Toc73783636"/>
      <w:r>
        <w:lastRenderedPageBreak/>
        <w:t xml:space="preserve">Advanced </w:t>
      </w:r>
      <w:proofErr w:type="spellStart"/>
      <w:r>
        <w:t>DataWeb</w:t>
      </w:r>
      <w:proofErr w:type="spellEnd"/>
      <w:r>
        <w:t xml:space="preserve"> Configuration</w:t>
      </w:r>
      <w:bookmarkEnd w:id="37"/>
    </w:p>
    <w:p w:rsidR="00510BE1" w:rsidRDefault="00510BE1">
      <w:pPr>
        <w:rPr>
          <w:b/>
          <w:i/>
          <w:sz w:val="24"/>
        </w:rPr>
      </w:pPr>
    </w:p>
    <w:p w:rsidR="00510BE1" w:rsidRDefault="00510BE1">
      <w:r>
        <w:t xml:space="preserve">The Advanced </w:t>
      </w:r>
      <w:proofErr w:type="spellStart"/>
      <w:r>
        <w:t>DataWeb</w:t>
      </w:r>
      <w:proofErr w:type="spellEnd"/>
      <w:r>
        <w:t xml:space="preserve"> Configuration Window appears as shown.</w:t>
      </w:r>
    </w:p>
    <w:p w:rsidR="00510BE1" w:rsidRDefault="00510BE1">
      <w:pPr>
        <w:rPr>
          <w:noProof/>
        </w:rPr>
      </w:pPr>
    </w:p>
    <w:p w:rsidR="00510BE1" w:rsidRDefault="00E03F95">
      <w:pPr>
        <w:rPr>
          <w:noProof/>
        </w:rPr>
      </w:pPr>
      <w:r>
        <w:rPr>
          <w:noProof/>
          <w:lang w:val="en-GB" w:eastAsia="en-GB"/>
        </w:rPr>
        <w:drawing>
          <wp:inline distT="0" distB="0" distL="0" distR="0">
            <wp:extent cx="5372100" cy="58959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srcRect/>
                    <a:stretch>
                      <a:fillRect/>
                    </a:stretch>
                  </pic:blipFill>
                  <pic:spPr bwMode="auto">
                    <a:xfrm>
                      <a:off x="0" y="0"/>
                      <a:ext cx="5372100" cy="5895975"/>
                    </a:xfrm>
                    <a:prstGeom prst="rect">
                      <a:avLst/>
                    </a:prstGeom>
                    <a:noFill/>
                    <a:ln w="9525">
                      <a:noFill/>
                      <a:miter lim="800000"/>
                      <a:headEnd/>
                      <a:tailEnd/>
                    </a:ln>
                  </pic:spPr>
                </pic:pic>
              </a:graphicData>
            </a:graphic>
          </wp:inline>
        </w:drawing>
      </w:r>
    </w:p>
    <w:p w:rsidR="00510BE1" w:rsidRDefault="00510BE1"/>
    <w:p w:rsidR="00510BE1" w:rsidRDefault="00510BE1">
      <w:r>
        <w:t xml:space="preserve">To ensure that the </w:t>
      </w:r>
      <w:proofErr w:type="spellStart"/>
      <w:r>
        <w:t>DataWeb</w:t>
      </w:r>
      <w:proofErr w:type="spellEnd"/>
      <w:r>
        <w:rPr>
          <w:vanish/>
        </w:rPr>
        <w:t>GlossDatascan.52</w:t>
      </w:r>
      <w:r>
        <w:t xml:space="preserve"> Modules are included in the Orchestrator system check the </w:t>
      </w:r>
    </w:p>
    <w:p w:rsidR="00510BE1" w:rsidRDefault="00510BE1">
      <w:r>
        <w:rPr>
          <w:b/>
        </w:rPr>
        <w:t>Auto-Enable Device</w:t>
      </w:r>
      <w:r>
        <w:t xml:space="preserve"> box.</w:t>
      </w:r>
    </w:p>
    <w:p w:rsidR="00510BE1" w:rsidRDefault="00510BE1"/>
    <w:p w:rsidR="00510BE1" w:rsidRDefault="00510BE1">
      <w:pPr>
        <w:pStyle w:val="Heading3"/>
      </w:pPr>
      <w:bookmarkStart w:id="38" w:name="_Toc73783637"/>
      <w:proofErr w:type="spellStart"/>
      <w:r>
        <w:t>DataWeb</w:t>
      </w:r>
      <w:proofErr w:type="spellEnd"/>
      <w:r>
        <w:t xml:space="preserve"> Scan Rate</w:t>
      </w:r>
      <w:bookmarkEnd w:id="38"/>
    </w:p>
    <w:p w:rsidR="00510BE1" w:rsidRDefault="00510BE1">
      <w:r>
        <w:t xml:space="preserve">Here you can set the Rate at which the </w:t>
      </w:r>
      <w:proofErr w:type="spellStart"/>
      <w:r>
        <w:t>DataWeb</w:t>
      </w:r>
      <w:proofErr w:type="spellEnd"/>
      <w:r>
        <w:t xml:space="preserve"> driver will acquire data from the local </w:t>
      </w:r>
      <w:proofErr w:type="spellStart"/>
      <w:r>
        <w:t>DataWeb</w:t>
      </w:r>
      <w:proofErr w:type="spellEnd"/>
      <w:r>
        <w:t xml:space="preserve"> Module(s). or the rate the local </w:t>
      </w:r>
      <w:proofErr w:type="spellStart"/>
      <w:r>
        <w:t>DataWeb</w:t>
      </w:r>
      <w:proofErr w:type="spellEnd"/>
      <w:r>
        <w:t xml:space="preserve"> driver will check to connect to remote </w:t>
      </w:r>
      <w:proofErr w:type="spellStart"/>
      <w:r>
        <w:t>DataWeb</w:t>
      </w:r>
      <w:proofErr w:type="spellEnd"/>
      <w:r>
        <w:t xml:space="preserve"> or mail server.</w:t>
      </w:r>
    </w:p>
    <w:p w:rsidR="00510BE1" w:rsidRDefault="00510BE1">
      <w:pPr>
        <w:pStyle w:val="Heading3"/>
      </w:pPr>
      <w:bookmarkStart w:id="39" w:name="_Toc73783638"/>
      <w:r>
        <w:lastRenderedPageBreak/>
        <w:t>Save Outputs.</w:t>
      </w:r>
      <w:bookmarkEnd w:id="39"/>
    </w:p>
    <w:p w:rsidR="00510BE1" w:rsidRDefault="00510BE1">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510BE1" w:rsidRDefault="00510BE1"/>
    <w:p w:rsidR="00510BE1" w:rsidRDefault="00510BE1">
      <w:r>
        <w:t xml:space="preserve">At startup if Save Outputs is set digital outputs are written to </w:t>
      </w:r>
      <w:proofErr w:type="spellStart"/>
      <w:r>
        <w:t>DataWeb</w:t>
      </w:r>
      <w:proofErr w:type="spellEnd"/>
      <w:r>
        <w:t>.</w:t>
      </w:r>
    </w:p>
    <w:p w:rsidR="00510BE1" w:rsidRDefault="00510BE1"/>
    <w:p w:rsidR="00510BE1" w:rsidRDefault="00510BE1">
      <w:r>
        <w:t xml:space="preserve">At startup is Save Outputs is unchecked digital outputs are read from </w:t>
      </w:r>
      <w:proofErr w:type="spellStart"/>
      <w:r>
        <w:t>DataWeb</w:t>
      </w:r>
      <w:proofErr w:type="spellEnd"/>
      <w:r>
        <w:t>.</w:t>
      </w:r>
    </w:p>
    <w:p w:rsidR="00510BE1" w:rsidRDefault="00510BE1"/>
    <w:p w:rsidR="00510BE1" w:rsidRDefault="00510BE1">
      <w:pPr>
        <w:rPr>
          <w:b/>
        </w:rPr>
      </w:pPr>
      <w:r>
        <w:rPr>
          <w:b/>
        </w:rPr>
        <w:t xml:space="preserve">Check Email From </w:t>
      </w:r>
      <w:proofErr w:type="spellStart"/>
      <w:r>
        <w:rPr>
          <w:b/>
        </w:rPr>
        <w:t>DataWeb</w:t>
      </w:r>
      <w:proofErr w:type="spellEnd"/>
      <w:r>
        <w:rPr>
          <w:b/>
        </w:rPr>
        <w:t>(s)</w:t>
      </w:r>
    </w:p>
    <w:p w:rsidR="00510BE1" w:rsidRDefault="00510BE1">
      <w:proofErr w:type="spellStart"/>
      <w:r>
        <w:t>DataWeb</w:t>
      </w:r>
      <w:proofErr w:type="spellEnd"/>
      <w:r>
        <w:t xml:space="preserve"> has the ability to check a mail server for email that have originated from the </w:t>
      </w:r>
      <w:proofErr w:type="spellStart"/>
      <w:r>
        <w:t>DataWeb</w:t>
      </w:r>
      <w:proofErr w:type="spellEnd"/>
      <w:r>
        <w:t xml:space="preserve"> device(s).</w:t>
      </w:r>
    </w:p>
    <w:p w:rsidR="00510BE1" w:rsidRDefault="00510BE1"/>
    <w:p w:rsidR="00510BE1" w:rsidRDefault="00510BE1">
      <w:pPr>
        <w:rPr>
          <w:lang w:val="en-IE"/>
        </w:rPr>
      </w:pPr>
      <w:r>
        <w:rPr>
          <w:b/>
          <w:lang w:val="en-IE"/>
        </w:rPr>
        <w:t xml:space="preserve">Align Time – </w:t>
      </w:r>
      <w:r>
        <w:rPr>
          <w:lang w:val="en-IE"/>
        </w:rPr>
        <w:t>This is the time to which the mail server poll will be aligned to.  Enter the date and the time in 24 hour format in the ALIGN TIME text box:</w:t>
      </w:r>
    </w:p>
    <w:p w:rsidR="00510BE1" w:rsidRDefault="00510BE1">
      <w:pPr>
        <w:rPr>
          <w:lang w:val="en-IE"/>
        </w:rPr>
      </w:pPr>
    </w:p>
    <w:p w:rsidR="00510BE1" w:rsidRDefault="00510BE1">
      <w:pPr>
        <w:rPr>
          <w:lang w:val="en-IE"/>
        </w:rPr>
      </w:pPr>
      <w:r>
        <w:rPr>
          <w:lang w:val="en-IE"/>
        </w:rPr>
        <w:t>YY / MM / DD</w:t>
      </w:r>
      <w:r>
        <w:rPr>
          <w:lang w:val="en-IE"/>
        </w:rPr>
        <w:tab/>
      </w:r>
      <w:r>
        <w:rPr>
          <w:lang w:val="en-IE"/>
        </w:rPr>
        <w:tab/>
        <w:t>HH : MM</w:t>
      </w:r>
    </w:p>
    <w:p w:rsidR="00510BE1" w:rsidRDefault="00510BE1">
      <w:pPr>
        <w:rPr>
          <w:lang w:val="en-IE"/>
        </w:rPr>
      </w:pPr>
      <w:r>
        <w:rPr>
          <w:lang w:val="en-IE"/>
        </w:rPr>
        <w:tab/>
      </w:r>
      <w:r>
        <w:rPr>
          <w:lang w:val="en-IE"/>
        </w:rPr>
        <w:tab/>
      </w:r>
    </w:p>
    <w:p w:rsidR="00510BE1" w:rsidRDefault="00510BE1">
      <w:pPr>
        <w:rPr>
          <w:lang w:val="en-IE"/>
        </w:rPr>
      </w:pPr>
      <w:r>
        <w:rPr>
          <w:lang w:val="en-IE"/>
        </w:rPr>
        <w:t>** / ** / **</w:t>
      </w:r>
      <w:r>
        <w:rPr>
          <w:lang w:val="en-IE"/>
        </w:rPr>
        <w:tab/>
      </w:r>
      <w:r>
        <w:rPr>
          <w:lang w:val="en-IE"/>
        </w:rPr>
        <w:tab/>
        <w:t>** : **</w:t>
      </w:r>
    </w:p>
    <w:p w:rsidR="00510BE1" w:rsidRDefault="00510BE1">
      <w:pPr>
        <w:rPr>
          <w:lang w:val="en-IE"/>
        </w:rPr>
      </w:pPr>
    </w:p>
    <w:p w:rsidR="00510BE1" w:rsidRDefault="00510BE1">
      <w:pPr>
        <w:rPr>
          <w:lang w:val="en-IE"/>
        </w:rPr>
      </w:pPr>
      <w:r>
        <w:rPr>
          <w:lang w:val="en-IE"/>
        </w:rPr>
        <w:t>If no change is made to the text box, and asterisks (*) are left in all the fields, then the align time will be when the system is enabled.</w:t>
      </w:r>
    </w:p>
    <w:p w:rsidR="00510BE1" w:rsidRDefault="00510BE1">
      <w:pPr>
        <w:rPr>
          <w:lang w:val="en-IE"/>
        </w:rPr>
      </w:pPr>
    </w:p>
    <w:p w:rsidR="00510BE1" w:rsidRDefault="00510BE1">
      <w:pPr>
        <w:rPr>
          <w:lang w:val="en-IE"/>
        </w:rPr>
      </w:pPr>
      <w:r>
        <w:rPr>
          <w:lang w:val="en-IE"/>
        </w:rPr>
        <w:t xml:space="preserve">If a time is entered, but no date specified then a mail server poll will commence the next time the prescribed time is reached after the system has been enabled.  </w:t>
      </w:r>
    </w:p>
    <w:p w:rsidR="00510BE1" w:rsidRDefault="00510BE1">
      <w:pPr>
        <w:rPr>
          <w:lang w:val="en-IE"/>
        </w:rPr>
      </w:pPr>
    </w:p>
    <w:p w:rsidR="00510BE1" w:rsidRDefault="00510BE1">
      <w:pPr>
        <w:rPr>
          <w:lang w:val="en-IE"/>
        </w:rPr>
      </w:pPr>
      <w:r>
        <w:rPr>
          <w:lang w:val="en-IE"/>
        </w:rPr>
        <w:t xml:space="preserve">Entering a date sometime in the future will have the same effect as that described for time.  </w:t>
      </w:r>
    </w:p>
    <w:p w:rsidR="00510BE1" w:rsidRDefault="00510BE1">
      <w:pPr>
        <w:rPr>
          <w:lang w:val="en-IE"/>
        </w:rPr>
      </w:pPr>
    </w:p>
    <w:p w:rsidR="00510BE1" w:rsidRDefault="00510BE1">
      <w:pPr>
        <w:rPr>
          <w:lang w:val="en-IE"/>
        </w:rPr>
      </w:pPr>
      <w:r>
        <w:rPr>
          <w:lang w:val="en-IE"/>
        </w:rPr>
        <w:t>An align time of a date in the past is also acceptable. Again this will allow mail server polling to start when the system is next enabled.</w:t>
      </w:r>
    </w:p>
    <w:p w:rsidR="00510BE1" w:rsidRDefault="00510BE1">
      <w:pPr>
        <w:rPr>
          <w:lang w:val="en-IE"/>
        </w:rPr>
      </w:pPr>
    </w:p>
    <w:p w:rsidR="00510BE1" w:rsidRDefault="00510BE1">
      <w:pPr>
        <w:rPr>
          <w:lang w:val="en-IE"/>
        </w:rPr>
      </w:pPr>
      <w:r>
        <w:rPr>
          <w:b/>
          <w:lang w:val="en-IE"/>
        </w:rPr>
        <w:t>Check Email Every</w:t>
      </w:r>
      <w:r>
        <w:rPr>
          <w:lang w:val="en-IE"/>
        </w:rPr>
        <w:t xml:space="preserve"> – The driver will poll the mail server at the selected interval.</w:t>
      </w:r>
    </w:p>
    <w:p w:rsidR="00510BE1" w:rsidRDefault="00510BE1">
      <w:pPr>
        <w:rPr>
          <w:lang w:val="en-IE"/>
        </w:rPr>
      </w:pPr>
    </w:p>
    <w:p w:rsidR="00510BE1" w:rsidRDefault="00510BE1">
      <w:pPr>
        <w:rPr>
          <w:lang w:val="en-IE"/>
        </w:rPr>
      </w:pPr>
      <w:r>
        <w:rPr>
          <w:b/>
          <w:lang w:val="en-IE"/>
        </w:rPr>
        <w:t>Remote</w:t>
      </w:r>
      <w:r>
        <w:rPr>
          <w:lang w:val="en-IE"/>
        </w:rPr>
        <w:t xml:space="preserve"> – If remote is selected the driver will attempt to establish a Dial-up connection to poll the remote mail server. If running on Windows XP the connection must have been established for All Users. If running on Windows 2000 the service must be configured to log on as a user with access to the network connection.</w:t>
      </w:r>
    </w:p>
    <w:p w:rsidR="00510BE1" w:rsidRDefault="00510BE1">
      <w:pPr>
        <w:rPr>
          <w:lang w:val="en-IE"/>
        </w:rPr>
      </w:pPr>
    </w:p>
    <w:p w:rsidR="00510BE1" w:rsidRDefault="00510BE1">
      <w:pPr>
        <w:rPr>
          <w:lang w:val="en-IE"/>
        </w:rPr>
      </w:pPr>
      <w:r>
        <w:rPr>
          <w:lang w:val="en-IE"/>
        </w:rPr>
        <w:t>The connection name can be set to LAN CONNECTION to test remote operation (e.g. scheduling etc.) over a local area connection.</w:t>
      </w:r>
    </w:p>
    <w:p w:rsidR="00510BE1" w:rsidRDefault="00510BE1">
      <w:pPr>
        <w:rPr>
          <w:lang w:val="en-IE"/>
        </w:rPr>
      </w:pPr>
    </w:p>
    <w:p w:rsidR="00510BE1" w:rsidRDefault="00510BE1">
      <w:pPr>
        <w:rPr>
          <w:lang w:val="en-IE"/>
        </w:rPr>
      </w:pPr>
    </w:p>
    <w:p w:rsidR="00510BE1" w:rsidRDefault="00510BE1">
      <w:pPr>
        <w:rPr>
          <w:lang w:val="en-IE"/>
        </w:rPr>
      </w:pPr>
      <w:r>
        <w:rPr>
          <w:b/>
          <w:lang w:val="en-IE"/>
        </w:rPr>
        <w:t>POP3 Mail Server Name/IP Address</w:t>
      </w:r>
      <w:r>
        <w:rPr>
          <w:lang w:val="en-IE"/>
        </w:rPr>
        <w:t xml:space="preserve"> – The name of the mail server or its IP address which the driver will poll for email which have originated from the </w:t>
      </w:r>
      <w:proofErr w:type="spellStart"/>
      <w:r>
        <w:rPr>
          <w:lang w:val="en-IE"/>
        </w:rPr>
        <w:t>DataWeb</w:t>
      </w:r>
      <w:proofErr w:type="spellEnd"/>
      <w:r>
        <w:rPr>
          <w:lang w:val="en-IE"/>
        </w:rPr>
        <w:t xml:space="preserve"> Device(s).</w:t>
      </w:r>
    </w:p>
    <w:p w:rsidR="00510BE1" w:rsidRDefault="00510BE1">
      <w:pPr>
        <w:rPr>
          <w:lang w:val="en-IE"/>
        </w:rPr>
      </w:pPr>
    </w:p>
    <w:p w:rsidR="00510BE1" w:rsidRDefault="00510BE1">
      <w:pPr>
        <w:rPr>
          <w:lang w:val="en-IE"/>
        </w:rPr>
      </w:pPr>
      <w:r>
        <w:rPr>
          <w:b/>
          <w:lang w:val="en-IE"/>
        </w:rPr>
        <w:t>Port</w:t>
      </w:r>
      <w:r>
        <w:rPr>
          <w:lang w:val="en-IE"/>
        </w:rPr>
        <w:t xml:space="preserve"> – The Port on the mail server on which to poll for email.  Generally Port 110 is used for POP3 but you may need to check this with your Network Administrator or you ISP.</w:t>
      </w:r>
    </w:p>
    <w:p w:rsidR="00510BE1" w:rsidRDefault="00510BE1">
      <w:pPr>
        <w:rPr>
          <w:lang w:val="en-IE"/>
        </w:rPr>
      </w:pPr>
    </w:p>
    <w:p w:rsidR="00510BE1" w:rsidRDefault="00510BE1">
      <w:pPr>
        <w:rPr>
          <w:lang w:val="en-IE"/>
        </w:rPr>
      </w:pPr>
      <w:r>
        <w:rPr>
          <w:b/>
          <w:lang w:val="en-IE"/>
        </w:rPr>
        <w:t>Username</w:t>
      </w:r>
      <w:r>
        <w:rPr>
          <w:lang w:val="en-IE"/>
        </w:rPr>
        <w:t xml:space="preserve"> – The POP3 username which is required to log on to the mail server.</w:t>
      </w:r>
    </w:p>
    <w:p w:rsidR="00510BE1" w:rsidRDefault="00510BE1">
      <w:pPr>
        <w:rPr>
          <w:lang w:val="en-IE"/>
        </w:rPr>
      </w:pPr>
    </w:p>
    <w:p w:rsidR="00510BE1" w:rsidRDefault="00510BE1">
      <w:pPr>
        <w:rPr>
          <w:lang w:val="en-IE"/>
        </w:rPr>
      </w:pPr>
      <w:r>
        <w:rPr>
          <w:b/>
          <w:lang w:val="en-IE"/>
        </w:rPr>
        <w:t>Password</w:t>
      </w:r>
      <w:r>
        <w:rPr>
          <w:lang w:val="en-IE"/>
        </w:rPr>
        <w:t xml:space="preserve"> – The POP3 password which is required to log on to the mail server.</w:t>
      </w:r>
    </w:p>
    <w:p w:rsidR="00510BE1" w:rsidRDefault="00510BE1">
      <w:pPr>
        <w:rPr>
          <w:lang w:val="en-IE"/>
        </w:rPr>
      </w:pPr>
    </w:p>
    <w:p w:rsidR="00510BE1" w:rsidRDefault="00510BE1">
      <w:pPr>
        <w:rPr>
          <w:lang w:val="en-IE"/>
        </w:rPr>
      </w:pPr>
      <w:r>
        <w:rPr>
          <w:lang w:val="en-IE"/>
        </w:rPr>
        <w:t xml:space="preserve">The Pop3 account should be the account used to access the mailbox of the Email Address configured on the Email Setup of </w:t>
      </w:r>
      <w:proofErr w:type="spellStart"/>
      <w:r>
        <w:rPr>
          <w:lang w:val="en-IE"/>
        </w:rPr>
        <w:t>Dataweb</w:t>
      </w:r>
      <w:proofErr w:type="spellEnd"/>
      <w:r>
        <w:rPr>
          <w:lang w:val="en-IE"/>
        </w:rPr>
        <w:t>.</w:t>
      </w:r>
    </w:p>
    <w:p w:rsidR="00510BE1" w:rsidRDefault="00510BE1">
      <w:pPr>
        <w:rPr>
          <w:lang w:val="en-IE"/>
        </w:rPr>
      </w:pPr>
    </w:p>
    <w:p w:rsidR="00510BE1" w:rsidRDefault="00510BE1">
      <w:pPr>
        <w:rPr>
          <w:lang w:val="en-IE"/>
        </w:rPr>
      </w:pPr>
      <w:r>
        <w:rPr>
          <w:b/>
          <w:lang w:val="en-IE"/>
        </w:rPr>
        <w:t>Check Email Command Digital Channel</w:t>
      </w:r>
      <w:r>
        <w:rPr>
          <w:lang w:val="en-IE"/>
        </w:rPr>
        <w:t xml:space="preserve"> – When the digital channel is set High the mail server is polled for new email.</w:t>
      </w:r>
    </w:p>
    <w:p w:rsidR="00510BE1" w:rsidRDefault="00510BE1">
      <w:pPr>
        <w:rPr>
          <w:lang w:val="en-IE"/>
        </w:rPr>
      </w:pPr>
    </w:p>
    <w:p w:rsidR="00510BE1" w:rsidRDefault="00510BE1">
      <w:pPr>
        <w:rPr>
          <w:lang w:val="en-IE"/>
        </w:rPr>
      </w:pPr>
      <w:r>
        <w:rPr>
          <w:b/>
          <w:lang w:val="en-IE"/>
        </w:rPr>
        <w:t>Email Check Active Digital Channel</w:t>
      </w:r>
      <w:r>
        <w:rPr>
          <w:lang w:val="en-IE"/>
        </w:rPr>
        <w:t xml:space="preserve"> – The digital channel is set High when the server is being polled.  This will override any scheduled mail server polls.</w:t>
      </w:r>
    </w:p>
    <w:p w:rsidR="00510BE1" w:rsidRDefault="00510BE1">
      <w:pPr>
        <w:rPr>
          <w:lang w:val="en-IE"/>
        </w:rPr>
      </w:pPr>
    </w:p>
    <w:p w:rsidR="00510BE1" w:rsidRDefault="00510BE1">
      <w:pPr>
        <w:rPr>
          <w:lang w:val="en-IE"/>
        </w:rPr>
      </w:pPr>
      <w:r>
        <w:rPr>
          <w:b/>
          <w:lang w:val="en-IE"/>
        </w:rPr>
        <w:t>Email Check Count Analog Channel</w:t>
      </w:r>
      <w:r>
        <w:rPr>
          <w:lang w:val="en-IE"/>
        </w:rPr>
        <w:t xml:space="preserve"> – Each time the mail server is polled this count is incremented</w:t>
      </w:r>
    </w:p>
    <w:p w:rsidR="00510BE1" w:rsidRDefault="00510BE1">
      <w:pPr>
        <w:rPr>
          <w:lang w:val="en-IE"/>
        </w:rPr>
      </w:pPr>
    </w:p>
    <w:p w:rsidR="00510BE1" w:rsidRDefault="00510BE1">
      <w:pPr>
        <w:rPr>
          <w:lang w:val="en-IE"/>
        </w:rPr>
      </w:pPr>
      <w:r>
        <w:rPr>
          <w:b/>
          <w:lang w:val="en-IE"/>
        </w:rPr>
        <w:t>Email Check Date Analog Channel</w:t>
      </w:r>
      <w:r>
        <w:rPr>
          <w:lang w:val="en-IE"/>
        </w:rPr>
        <w:t xml:space="preserve"> – Each time the mail server is polled the date of the poll is stored in this </w:t>
      </w:r>
      <w:proofErr w:type="spellStart"/>
      <w:r>
        <w:rPr>
          <w:lang w:val="en-IE"/>
        </w:rPr>
        <w:t>analog</w:t>
      </w:r>
      <w:proofErr w:type="spellEnd"/>
      <w:r>
        <w:rPr>
          <w:lang w:val="en-IE"/>
        </w:rPr>
        <w:t xml:space="preserve"> channel as an YYMMDD value.</w:t>
      </w:r>
    </w:p>
    <w:p w:rsidR="00510BE1" w:rsidRDefault="00510BE1">
      <w:pPr>
        <w:rPr>
          <w:lang w:val="en-IE"/>
        </w:rPr>
      </w:pPr>
    </w:p>
    <w:p w:rsidR="00510BE1" w:rsidRDefault="00510BE1">
      <w:pPr>
        <w:rPr>
          <w:lang w:val="en-IE"/>
        </w:rPr>
      </w:pPr>
      <w:r>
        <w:rPr>
          <w:b/>
          <w:lang w:val="en-IE"/>
        </w:rPr>
        <w:t>Email Check Time Analog Channel</w:t>
      </w:r>
      <w:r>
        <w:rPr>
          <w:lang w:val="en-IE"/>
        </w:rPr>
        <w:t xml:space="preserve"> – Each time the mail server is polled the time of the poll is stored in this </w:t>
      </w:r>
      <w:proofErr w:type="spellStart"/>
      <w:r>
        <w:rPr>
          <w:lang w:val="en-IE"/>
        </w:rPr>
        <w:t>analog</w:t>
      </w:r>
      <w:proofErr w:type="spellEnd"/>
      <w:r>
        <w:rPr>
          <w:lang w:val="en-IE"/>
        </w:rPr>
        <w:t xml:space="preserve"> channel as a HHMMSS value.</w:t>
      </w:r>
    </w:p>
    <w:p w:rsidR="00510BE1" w:rsidRDefault="00510BE1">
      <w:pPr>
        <w:rPr>
          <w:lang w:val="en-IE"/>
        </w:rPr>
      </w:pPr>
    </w:p>
    <w:p w:rsidR="00510BE1" w:rsidRDefault="00510BE1">
      <w:pPr>
        <w:rPr>
          <w:lang w:val="en-IE"/>
        </w:rPr>
      </w:pPr>
    </w:p>
    <w:p w:rsidR="00510BE1" w:rsidRDefault="00510BE1">
      <w:pPr>
        <w:rPr>
          <w:lang w:val="en-IE"/>
        </w:rPr>
      </w:pPr>
    </w:p>
    <w:p w:rsidR="00510BE1" w:rsidRDefault="00510BE1">
      <w:pPr>
        <w:rPr>
          <w:lang w:val="en-IE"/>
        </w:rPr>
      </w:pPr>
    </w:p>
    <w:p w:rsidR="00510BE1" w:rsidRDefault="00510BE1">
      <w:pPr>
        <w:pStyle w:val="Heading1"/>
      </w:pPr>
      <w:bookmarkStart w:id="40" w:name="_Toc394745923"/>
      <w:bookmarkStart w:id="41" w:name="_Toc394916806"/>
      <w:bookmarkStart w:id="42" w:name="_Toc395410272"/>
      <w:r>
        <w:br w:type="page"/>
      </w:r>
      <w:bookmarkStart w:id="43" w:name="_Toc457898952"/>
      <w:bookmarkStart w:id="44" w:name="_Toc73783639"/>
      <w:r>
        <w:lastRenderedPageBreak/>
        <w:t xml:space="preserve">Configure </w:t>
      </w:r>
      <w:proofErr w:type="spellStart"/>
      <w:r>
        <w:t>DataWeb</w:t>
      </w:r>
      <w:proofErr w:type="spellEnd"/>
      <w:r>
        <w:t xml:space="preserve"> Module</w:t>
      </w:r>
      <w:bookmarkEnd w:id="40"/>
      <w:bookmarkEnd w:id="41"/>
      <w:bookmarkEnd w:id="42"/>
      <w:bookmarkEnd w:id="43"/>
      <w:bookmarkEnd w:id="44"/>
    </w:p>
    <w:p w:rsidR="00510BE1" w:rsidRDefault="00510BE1">
      <w:r>
        <w:t xml:space="preserve">On an </w:t>
      </w:r>
      <w:proofErr w:type="spellStart"/>
      <w:r>
        <w:t>unconfigured</w:t>
      </w:r>
      <w:proofErr w:type="spellEnd"/>
      <w:r>
        <w:t xml:space="preserve"> system the </w:t>
      </w:r>
      <w:proofErr w:type="spellStart"/>
      <w:r>
        <w:t>DataWeb</w:t>
      </w:r>
      <w:proofErr w:type="spellEnd"/>
      <w:r>
        <w:t xml:space="preserve"> device configuration window will show all ranges inactive.</w:t>
      </w:r>
    </w:p>
    <w:p w:rsidR="00510BE1" w:rsidRDefault="00510BE1"/>
    <w:p w:rsidR="00510BE1" w:rsidRDefault="00E03F95">
      <w:r>
        <w:rPr>
          <w:noProof/>
          <w:lang w:val="en-GB" w:eastAsia="en-GB"/>
        </w:rPr>
        <w:drawing>
          <wp:inline distT="0" distB="0" distL="0" distR="0">
            <wp:extent cx="5734050" cy="39814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srcRect/>
                    <a:stretch>
                      <a:fillRect/>
                    </a:stretch>
                  </pic:blipFill>
                  <pic:spPr bwMode="auto">
                    <a:xfrm>
                      <a:off x="0" y="0"/>
                      <a:ext cx="5734050" cy="3981450"/>
                    </a:xfrm>
                    <a:prstGeom prst="rect">
                      <a:avLst/>
                    </a:prstGeom>
                    <a:noFill/>
                    <a:ln w="9525">
                      <a:noFill/>
                      <a:miter lim="800000"/>
                      <a:headEnd/>
                      <a:tailEnd/>
                    </a:ln>
                  </pic:spPr>
                </pic:pic>
              </a:graphicData>
            </a:graphic>
          </wp:inline>
        </w:drawing>
      </w:r>
    </w:p>
    <w:p w:rsidR="00510BE1" w:rsidRDefault="00510BE1"/>
    <w:p w:rsidR="00510BE1" w:rsidRDefault="00510BE1">
      <w:r>
        <w:t xml:space="preserve">To configure a </w:t>
      </w:r>
      <w:proofErr w:type="spellStart"/>
      <w:r>
        <w:t>DataWeb</w:t>
      </w:r>
      <w:proofErr w:type="spellEnd"/>
      <w:r>
        <w:t xml:space="preserve"> Module point to the appropriate channel block in the </w:t>
      </w:r>
      <w:proofErr w:type="spellStart"/>
      <w:r>
        <w:t>DataWeb</w:t>
      </w:r>
      <w:proofErr w:type="spellEnd"/>
      <w:r>
        <w:t xml:space="preserve"> Device configuration window and double click.</w:t>
      </w:r>
    </w:p>
    <w:p w:rsidR="00510BE1" w:rsidRDefault="00510BE1"/>
    <w:p w:rsidR="00510BE1" w:rsidRDefault="00510BE1">
      <w:r>
        <w:t xml:space="preserve">A Configure </w:t>
      </w:r>
      <w:proofErr w:type="spellStart"/>
      <w:r>
        <w:t>DataWeb</w:t>
      </w:r>
      <w:proofErr w:type="spellEnd"/>
      <w:r>
        <w:t xml:space="preserve"> Module dialog will be shown.</w:t>
      </w:r>
    </w:p>
    <w:p w:rsidR="00510BE1" w:rsidRDefault="00510BE1"/>
    <w:p w:rsidR="00510BE1" w:rsidRDefault="00510BE1"/>
    <w:p w:rsidR="00510BE1" w:rsidRDefault="00510BE1"/>
    <w:p w:rsidR="00510BE1" w:rsidRDefault="00E03F95">
      <w:r>
        <w:rPr>
          <w:noProof/>
          <w:lang w:val="en-GB" w:eastAsia="en-GB"/>
        </w:rPr>
        <w:lastRenderedPageBreak/>
        <w:drawing>
          <wp:inline distT="0" distB="0" distL="0" distR="0">
            <wp:extent cx="5734050" cy="44672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srcRect/>
                    <a:stretch>
                      <a:fillRect/>
                    </a:stretch>
                  </pic:blipFill>
                  <pic:spPr bwMode="auto">
                    <a:xfrm>
                      <a:off x="0" y="0"/>
                      <a:ext cx="5734050" cy="4467225"/>
                    </a:xfrm>
                    <a:prstGeom prst="rect">
                      <a:avLst/>
                    </a:prstGeom>
                    <a:noFill/>
                    <a:ln w="9525">
                      <a:noFill/>
                      <a:miter lim="800000"/>
                      <a:headEnd/>
                      <a:tailEnd/>
                    </a:ln>
                  </pic:spPr>
                </pic:pic>
              </a:graphicData>
            </a:graphic>
          </wp:inline>
        </w:drawing>
      </w:r>
    </w:p>
    <w:p w:rsidR="00510BE1" w:rsidRDefault="00510BE1">
      <w:pPr>
        <w:pStyle w:val="Heading3"/>
      </w:pPr>
      <w:bookmarkStart w:id="45" w:name="_Toc73783640"/>
      <w:r>
        <w:t>Module Type</w:t>
      </w:r>
      <w:bookmarkEnd w:id="45"/>
    </w:p>
    <w:p w:rsidR="00510BE1" w:rsidRDefault="00510BE1">
      <w:r>
        <w:t xml:space="preserve">From the Module Type drop down list select the </w:t>
      </w:r>
      <w:proofErr w:type="spellStart"/>
      <w:r>
        <w:t>DataWeb</w:t>
      </w:r>
      <w:proofErr w:type="spellEnd"/>
      <w:r>
        <w:t xml:space="preserve"> Module type to be configured.  The module type number is prominent on the front of each </w:t>
      </w:r>
      <w:proofErr w:type="spellStart"/>
      <w:r>
        <w:t>DataWeb</w:t>
      </w:r>
      <w:proofErr w:type="spellEnd"/>
      <w:r>
        <w:t xml:space="preserve"> Unit.</w:t>
      </w:r>
    </w:p>
    <w:p w:rsidR="00510BE1" w:rsidRDefault="00510BE1">
      <w:pPr>
        <w:pStyle w:val="Heading3"/>
      </w:pPr>
      <w:bookmarkStart w:id="46" w:name="_Toc73783641"/>
      <w:r>
        <w:t>Address</w:t>
      </w:r>
      <w:bookmarkEnd w:id="46"/>
    </w:p>
    <w:p w:rsidR="00510BE1" w:rsidRDefault="00510BE1">
      <w:r>
        <w:t xml:space="preserve">Enter this IP Address of the </w:t>
      </w:r>
      <w:proofErr w:type="spellStart"/>
      <w:r>
        <w:t>DataWeb</w:t>
      </w:r>
      <w:proofErr w:type="spellEnd"/>
      <w:r>
        <w:t xml:space="preserve"> Module.  If you are using a local </w:t>
      </w:r>
      <w:proofErr w:type="spellStart"/>
      <w:r>
        <w:t>Dataweb</w:t>
      </w:r>
      <w:proofErr w:type="spellEnd"/>
      <w:r>
        <w:t xml:space="preserve"> use the IP address specified on the network screen of the </w:t>
      </w:r>
      <w:proofErr w:type="spellStart"/>
      <w:r>
        <w:t>Dataweb</w:t>
      </w:r>
      <w:proofErr w:type="spellEnd"/>
      <w:r>
        <w:t xml:space="preserve"> configuration</w:t>
      </w:r>
    </w:p>
    <w:p w:rsidR="00510BE1" w:rsidRDefault="00510BE1"/>
    <w:p w:rsidR="00510BE1" w:rsidRDefault="00E03F95">
      <w:pPr>
        <w:jc w:val="center"/>
      </w:pPr>
      <w:r>
        <w:rPr>
          <w:noProof/>
          <w:lang w:val="en-GB" w:eastAsia="en-GB"/>
        </w:rPr>
        <w:drawing>
          <wp:inline distT="0" distB="0" distL="0" distR="0">
            <wp:extent cx="3505200" cy="26193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srcRect/>
                    <a:stretch>
                      <a:fillRect/>
                    </a:stretch>
                  </pic:blipFill>
                  <pic:spPr bwMode="auto">
                    <a:xfrm>
                      <a:off x="0" y="0"/>
                      <a:ext cx="3505200" cy="2619375"/>
                    </a:xfrm>
                    <a:prstGeom prst="rect">
                      <a:avLst/>
                    </a:prstGeom>
                    <a:noFill/>
                    <a:ln w="9525">
                      <a:noFill/>
                      <a:miter lim="800000"/>
                      <a:headEnd/>
                      <a:tailEnd/>
                    </a:ln>
                  </pic:spPr>
                </pic:pic>
              </a:graphicData>
            </a:graphic>
          </wp:inline>
        </w:drawing>
      </w:r>
    </w:p>
    <w:p w:rsidR="00510BE1" w:rsidRDefault="00510BE1"/>
    <w:p w:rsidR="00510BE1" w:rsidRDefault="00510BE1"/>
    <w:p w:rsidR="00510BE1" w:rsidRDefault="00510BE1">
      <w:r>
        <w:lastRenderedPageBreak/>
        <w:t xml:space="preserve">If you are using a remote </w:t>
      </w:r>
      <w:proofErr w:type="spellStart"/>
      <w:r>
        <w:t>DataWeb</w:t>
      </w:r>
      <w:proofErr w:type="spellEnd"/>
      <w:r>
        <w:t xml:space="preserve"> use IP address specified in the Dial-In Local IP field of the Modem page on the </w:t>
      </w:r>
      <w:proofErr w:type="spellStart"/>
      <w:r>
        <w:t>Dataweb</w:t>
      </w:r>
      <w:proofErr w:type="spellEnd"/>
      <w:r>
        <w:t xml:space="preserve"> configuration</w:t>
      </w:r>
    </w:p>
    <w:p w:rsidR="00510BE1" w:rsidRDefault="00510BE1"/>
    <w:p w:rsidR="00510BE1" w:rsidRDefault="00E03F95">
      <w:pPr>
        <w:jc w:val="center"/>
      </w:pPr>
      <w:r>
        <w:rPr>
          <w:noProof/>
          <w:lang w:val="en-GB" w:eastAsia="en-GB"/>
        </w:rPr>
        <w:drawing>
          <wp:inline distT="0" distB="0" distL="0" distR="0">
            <wp:extent cx="3829050" cy="26574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srcRect/>
                    <a:stretch>
                      <a:fillRect/>
                    </a:stretch>
                  </pic:blipFill>
                  <pic:spPr bwMode="auto">
                    <a:xfrm>
                      <a:off x="0" y="0"/>
                      <a:ext cx="3829050" cy="2657475"/>
                    </a:xfrm>
                    <a:prstGeom prst="rect">
                      <a:avLst/>
                    </a:prstGeom>
                    <a:noFill/>
                    <a:ln w="9525">
                      <a:noFill/>
                      <a:miter lim="800000"/>
                      <a:headEnd/>
                      <a:tailEnd/>
                    </a:ln>
                  </pic:spPr>
                </pic:pic>
              </a:graphicData>
            </a:graphic>
          </wp:inline>
        </w:drawing>
      </w:r>
    </w:p>
    <w:p w:rsidR="00510BE1" w:rsidRDefault="00510BE1"/>
    <w:p w:rsidR="00510BE1" w:rsidRDefault="00510BE1">
      <w:pPr>
        <w:rPr>
          <w:b/>
        </w:rPr>
      </w:pPr>
      <w:r>
        <w:rPr>
          <w:b/>
        </w:rPr>
        <w:t>Remote Settings</w:t>
      </w:r>
    </w:p>
    <w:p w:rsidR="00510BE1" w:rsidRDefault="00510BE1">
      <w:r>
        <w:t xml:space="preserve">When remote is checked the system will attempt to use a Windows Dial-Up connection to establish an Internet Connection which can be used to connect to the remote </w:t>
      </w:r>
      <w:proofErr w:type="spellStart"/>
      <w:r>
        <w:t>DataWeb</w:t>
      </w:r>
      <w:proofErr w:type="spellEnd"/>
      <w:r>
        <w:t xml:space="preserve"> Device.  Use the Settings button to configure how and when remote connections will be established.</w:t>
      </w:r>
    </w:p>
    <w:p w:rsidR="00510BE1" w:rsidRDefault="00510BE1"/>
    <w:p w:rsidR="00510BE1" w:rsidRDefault="00510BE1">
      <w:pPr>
        <w:rPr>
          <w:b/>
        </w:rPr>
      </w:pPr>
      <w:r>
        <w:rPr>
          <w:b/>
        </w:rPr>
        <w:t>Configure Channel</w:t>
      </w:r>
    </w:p>
    <w:p w:rsidR="00510BE1" w:rsidRDefault="00510BE1">
      <w:r>
        <w:t>This button will bring up a dialog with the configuration of the selected channel.</w:t>
      </w:r>
    </w:p>
    <w:p w:rsidR="00510BE1" w:rsidRDefault="00510BE1"/>
    <w:p w:rsidR="00510BE1" w:rsidRDefault="00510BE1">
      <w:pPr>
        <w:rPr>
          <w:b/>
        </w:rPr>
      </w:pPr>
      <w:r>
        <w:rPr>
          <w:b/>
        </w:rPr>
        <w:t>Browse Module</w:t>
      </w:r>
    </w:p>
    <w:p w:rsidR="00510BE1" w:rsidRDefault="00510BE1">
      <w:r>
        <w:t xml:space="preserve">This button will launch Internet Explorer and will connect to the </w:t>
      </w:r>
      <w:proofErr w:type="spellStart"/>
      <w:r>
        <w:t>DataWeb</w:t>
      </w:r>
      <w:proofErr w:type="spellEnd"/>
      <w:r>
        <w:t xml:space="preserve"> Device.</w:t>
      </w:r>
    </w:p>
    <w:p w:rsidR="00510BE1" w:rsidRDefault="00510BE1"/>
    <w:p w:rsidR="00510BE1" w:rsidRDefault="00510BE1">
      <w:pPr>
        <w:rPr>
          <w:b/>
        </w:rPr>
      </w:pPr>
      <w:r>
        <w:rPr>
          <w:b/>
        </w:rPr>
        <w:t>Write Configuration</w:t>
      </w:r>
    </w:p>
    <w:p w:rsidR="00510BE1" w:rsidRDefault="00510BE1">
      <w:r>
        <w:t xml:space="preserve">This button will write the configuration to the </w:t>
      </w:r>
      <w:proofErr w:type="spellStart"/>
      <w:r>
        <w:t>DataWeb</w:t>
      </w:r>
      <w:proofErr w:type="spellEnd"/>
      <w:r>
        <w:t xml:space="preserve"> device.</w:t>
      </w:r>
    </w:p>
    <w:p w:rsidR="00510BE1" w:rsidRDefault="00510BE1">
      <w:pPr>
        <w:pStyle w:val="Heading4"/>
      </w:pPr>
    </w:p>
    <w:p w:rsidR="00510BE1" w:rsidRDefault="00510BE1">
      <w:pPr>
        <w:pStyle w:val="Heading4"/>
      </w:pPr>
      <w:r>
        <w:br w:type="page"/>
      </w:r>
      <w:r>
        <w:lastRenderedPageBreak/>
        <w:t>Remote Settings</w:t>
      </w:r>
    </w:p>
    <w:p w:rsidR="00510BE1" w:rsidRDefault="00510BE1"/>
    <w:p w:rsidR="00510BE1" w:rsidRDefault="00E03F95">
      <w:pPr>
        <w:jc w:val="center"/>
      </w:pPr>
      <w:r>
        <w:rPr>
          <w:noProof/>
          <w:lang w:val="en-GB" w:eastAsia="en-GB"/>
        </w:rPr>
        <w:drawing>
          <wp:inline distT="0" distB="0" distL="0" distR="0">
            <wp:extent cx="5067300" cy="564832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srcRect/>
                    <a:stretch>
                      <a:fillRect/>
                    </a:stretch>
                  </pic:blipFill>
                  <pic:spPr bwMode="auto">
                    <a:xfrm>
                      <a:off x="0" y="0"/>
                      <a:ext cx="5067300" cy="5648325"/>
                    </a:xfrm>
                    <a:prstGeom prst="rect">
                      <a:avLst/>
                    </a:prstGeom>
                    <a:noFill/>
                    <a:ln w="9525">
                      <a:noFill/>
                      <a:miter lim="800000"/>
                      <a:headEnd/>
                      <a:tailEnd/>
                    </a:ln>
                  </pic:spPr>
                </pic:pic>
              </a:graphicData>
            </a:graphic>
          </wp:inline>
        </w:drawing>
      </w:r>
    </w:p>
    <w:p w:rsidR="00510BE1" w:rsidRDefault="00510BE1"/>
    <w:p w:rsidR="00510BE1" w:rsidRDefault="00510BE1">
      <w:r>
        <w:rPr>
          <w:b/>
          <w:lang w:val="en-IE"/>
        </w:rPr>
        <w:t xml:space="preserve">Network Connection </w:t>
      </w:r>
      <w:r>
        <w:rPr>
          <w:lang w:val="en-IE"/>
        </w:rPr>
        <w:t>is the Windows Dial-up connection.  If running on Windows XP the connection must have been established for All Users. If running on Windows 2000 the service must be configured to log on as a user with access to the network connection.</w:t>
      </w:r>
    </w:p>
    <w:p w:rsidR="00510BE1" w:rsidRDefault="00510BE1"/>
    <w:p w:rsidR="00510BE1" w:rsidRDefault="00510BE1">
      <w:pPr>
        <w:rPr>
          <w:lang w:val="en-IE"/>
        </w:rPr>
      </w:pPr>
    </w:p>
    <w:p w:rsidR="00510BE1" w:rsidRDefault="00510BE1">
      <w:pPr>
        <w:rPr>
          <w:lang w:val="en-IE"/>
        </w:rPr>
      </w:pPr>
      <w:r>
        <w:rPr>
          <w:lang w:val="en-IE"/>
        </w:rPr>
        <w:t>The connection name can be set to LAN CONNECTION to test remote operation (e.g. scheduling etc.) over a local area connection.</w:t>
      </w:r>
    </w:p>
    <w:p w:rsidR="00510BE1" w:rsidRDefault="00510BE1">
      <w:pPr>
        <w:rPr>
          <w:lang w:val="en-IE"/>
        </w:rPr>
      </w:pPr>
    </w:p>
    <w:p w:rsidR="00510BE1" w:rsidRDefault="00510BE1">
      <w:pPr>
        <w:rPr>
          <w:rStyle w:val="Heading2Char"/>
        </w:rPr>
      </w:pPr>
      <w:r>
        <w:rPr>
          <w:rStyle w:val="Heading2Char"/>
        </w:rPr>
        <w:t>Schedule Scanning</w:t>
      </w:r>
    </w:p>
    <w:p w:rsidR="00510BE1" w:rsidRDefault="00510BE1">
      <w:pPr>
        <w:rPr>
          <w:rStyle w:val="Heading2Char"/>
        </w:rPr>
      </w:pPr>
    </w:p>
    <w:p w:rsidR="00510BE1" w:rsidRDefault="00510BE1">
      <w:pPr>
        <w:rPr>
          <w:lang w:val="en-IE"/>
        </w:rPr>
      </w:pPr>
      <w:r>
        <w:rPr>
          <w:b/>
          <w:lang w:val="en-IE"/>
        </w:rPr>
        <w:t xml:space="preserve">Align Time – </w:t>
      </w:r>
      <w:r>
        <w:rPr>
          <w:lang w:val="en-IE"/>
        </w:rPr>
        <w:t xml:space="preserve">This is the time to which scheduled </w:t>
      </w:r>
      <w:proofErr w:type="spellStart"/>
      <w:r>
        <w:rPr>
          <w:lang w:val="en-IE"/>
        </w:rPr>
        <w:t>DataWeb</w:t>
      </w:r>
      <w:proofErr w:type="spellEnd"/>
      <w:r>
        <w:rPr>
          <w:lang w:val="en-IE"/>
        </w:rPr>
        <w:t xml:space="preserve"> queries will be aligned to.  Enter the date and the time in 24 hour format in the ALIGN TIME text box:</w:t>
      </w:r>
    </w:p>
    <w:p w:rsidR="00510BE1" w:rsidRDefault="00510BE1">
      <w:pPr>
        <w:rPr>
          <w:lang w:val="en-IE"/>
        </w:rPr>
      </w:pPr>
    </w:p>
    <w:p w:rsidR="00510BE1" w:rsidRDefault="00510BE1">
      <w:pPr>
        <w:rPr>
          <w:lang w:val="en-IE"/>
        </w:rPr>
      </w:pPr>
      <w:r>
        <w:rPr>
          <w:lang w:val="en-IE"/>
        </w:rPr>
        <w:t>YY / MM / DD</w:t>
      </w:r>
      <w:r>
        <w:rPr>
          <w:lang w:val="en-IE"/>
        </w:rPr>
        <w:tab/>
      </w:r>
      <w:r>
        <w:rPr>
          <w:lang w:val="en-IE"/>
        </w:rPr>
        <w:tab/>
        <w:t>HH : MM</w:t>
      </w:r>
    </w:p>
    <w:p w:rsidR="00510BE1" w:rsidRDefault="00510BE1">
      <w:pPr>
        <w:rPr>
          <w:lang w:val="en-IE"/>
        </w:rPr>
      </w:pPr>
      <w:r>
        <w:rPr>
          <w:lang w:val="en-IE"/>
        </w:rPr>
        <w:tab/>
      </w:r>
      <w:r>
        <w:rPr>
          <w:lang w:val="en-IE"/>
        </w:rPr>
        <w:tab/>
      </w:r>
    </w:p>
    <w:p w:rsidR="00510BE1" w:rsidRDefault="00510BE1">
      <w:pPr>
        <w:rPr>
          <w:lang w:val="en-IE"/>
        </w:rPr>
      </w:pPr>
      <w:r>
        <w:rPr>
          <w:lang w:val="en-IE"/>
        </w:rPr>
        <w:t>** / ** / **</w:t>
      </w:r>
      <w:r>
        <w:rPr>
          <w:lang w:val="en-IE"/>
        </w:rPr>
        <w:tab/>
      </w:r>
      <w:r>
        <w:rPr>
          <w:lang w:val="en-IE"/>
        </w:rPr>
        <w:tab/>
        <w:t>** : **</w:t>
      </w:r>
    </w:p>
    <w:p w:rsidR="00510BE1" w:rsidRDefault="00510BE1">
      <w:pPr>
        <w:rPr>
          <w:lang w:val="en-IE"/>
        </w:rPr>
      </w:pPr>
    </w:p>
    <w:p w:rsidR="00510BE1" w:rsidRDefault="00510BE1">
      <w:pPr>
        <w:rPr>
          <w:lang w:val="en-IE"/>
        </w:rPr>
      </w:pPr>
      <w:r>
        <w:rPr>
          <w:lang w:val="en-IE"/>
        </w:rPr>
        <w:lastRenderedPageBreak/>
        <w:t>If no change is made to the text box, and asterisks (* ) are left in all the fields, then the align time will be when the system is enabled.</w:t>
      </w:r>
    </w:p>
    <w:p w:rsidR="00510BE1" w:rsidRDefault="00510BE1">
      <w:pPr>
        <w:rPr>
          <w:lang w:val="en-IE"/>
        </w:rPr>
      </w:pPr>
    </w:p>
    <w:p w:rsidR="00510BE1" w:rsidRDefault="00510BE1">
      <w:pPr>
        <w:rPr>
          <w:lang w:val="en-IE"/>
        </w:rPr>
      </w:pPr>
      <w:r>
        <w:rPr>
          <w:lang w:val="en-IE"/>
        </w:rPr>
        <w:t xml:space="preserve">If a time is entered, but no date specified then a </w:t>
      </w:r>
      <w:proofErr w:type="spellStart"/>
      <w:r>
        <w:rPr>
          <w:lang w:val="en-IE"/>
        </w:rPr>
        <w:t>DataWeb</w:t>
      </w:r>
      <w:proofErr w:type="spellEnd"/>
      <w:r>
        <w:rPr>
          <w:lang w:val="en-IE"/>
        </w:rPr>
        <w:t xml:space="preserve"> query will commence the next time the prescribed time is reached after the system has been enabled.  </w:t>
      </w:r>
    </w:p>
    <w:p w:rsidR="00510BE1" w:rsidRDefault="00510BE1">
      <w:pPr>
        <w:rPr>
          <w:lang w:val="en-IE"/>
        </w:rPr>
      </w:pPr>
    </w:p>
    <w:p w:rsidR="00510BE1" w:rsidRDefault="00510BE1">
      <w:pPr>
        <w:rPr>
          <w:lang w:val="en-IE"/>
        </w:rPr>
      </w:pPr>
      <w:r>
        <w:rPr>
          <w:lang w:val="en-IE"/>
        </w:rPr>
        <w:t xml:space="preserve">Entering a date sometime in the future will have the same effect as that described for time.  </w:t>
      </w:r>
    </w:p>
    <w:p w:rsidR="00510BE1" w:rsidRDefault="00510BE1">
      <w:pPr>
        <w:rPr>
          <w:lang w:val="en-IE"/>
        </w:rPr>
      </w:pPr>
    </w:p>
    <w:p w:rsidR="00510BE1" w:rsidRDefault="00510BE1">
      <w:pPr>
        <w:rPr>
          <w:lang w:val="en-IE"/>
        </w:rPr>
      </w:pPr>
      <w:r>
        <w:rPr>
          <w:lang w:val="en-IE"/>
        </w:rPr>
        <w:t xml:space="preserve">An align time of a date in the past is also acceptable. Again this will allow </w:t>
      </w:r>
      <w:proofErr w:type="spellStart"/>
      <w:r>
        <w:rPr>
          <w:lang w:val="en-IE"/>
        </w:rPr>
        <w:t>DataWeb</w:t>
      </w:r>
      <w:proofErr w:type="spellEnd"/>
      <w:r>
        <w:rPr>
          <w:lang w:val="en-IE"/>
        </w:rPr>
        <w:t xml:space="preserve"> querying to start when the system is next enabled.</w:t>
      </w:r>
    </w:p>
    <w:p w:rsidR="00510BE1" w:rsidRDefault="00510BE1">
      <w:pPr>
        <w:rPr>
          <w:lang w:val="en-IE"/>
        </w:rPr>
      </w:pPr>
    </w:p>
    <w:p w:rsidR="00510BE1" w:rsidRDefault="00510BE1">
      <w:pPr>
        <w:rPr>
          <w:lang w:val="en-IE"/>
        </w:rPr>
      </w:pPr>
      <w:r>
        <w:rPr>
          <w:b/>
          <w:lang w:val="en-IE"/>
        </w:rPr>
        <w:t xml:space="preserve">Scan Every – </w:t>
      </w:r>
      <w:r>
        <w:rPr>
          <w:lang w:val="en-IE"/>
        </w:rPr>
        <w:t xml:space="preserve">This specifies how often the </w:t>
      </w:r>
      <w:proofErr w:type="spellStart"/>
      <w:r>
        <w:rPr>
          <w:lang w:val="en-IE"/>
        </w:rPr>
        <w:t>DataWeb</w:t>
      </w:r>
      <w:proofErr w:type="spellEnd"/>
      <w:r>
        <w:rPr>
          <w:lang w:val="en-IE"/>
        </w:rPr>
        <w:t xml:space="preserve"> Device will be queried.  In the drop down list there a number of pre-defined scanning intervals.  There is also an option for the user to create a scanning interval by selecting the Time option.</w:t>
      </w:r>
    </w:p>
    <w:p w:rsidR="00510BE1" w:rsidRDefault="00510BE1">
      <w:pPr>
        <w:rPr>
          <w:lang w:val="en-IE"/>
        </w:rPr>
      </w:pPr>
    </w:p>
    <w:p w:rsidR="00510BE1" w:rsidRDefault="00510BE1">
      <w:pPr>
        <w:rPr>
          <w:rStyle w:val="Heading2Char"/>
        </w:rPr>
      </w:pPr>
      <w:r>
        <w:rPr>
          <w:rStyle w:val="Heading2Char"/>
        </w:rPr>
        <w:t xml:space="preserve">Read Files from </w:t>
      </w:r>
      <w:proofErr w:type="spellStart"/>
      <w:r>
        <w:rPr>
          <w:rStyle w:val="Heading2Char"/>
        </w:rPr>
        <w:t>DataWeb</w:t>
      </w:r>
      <w:proofErr w:type="spellEnd"/>
      <w:r>
        <w:rPr>
          <w:rStyle w:val="Heading2Char"/>
        </w:rPr>
        <w:t xml:space="preserve"> on Initial Scan</w:t>
      </w:r>
    </w:p>
    <w:p w:rsidR="00510BE1" w:rsidRDefault="00510BE1">
      <w:pPr>
        <w:rPr>
          <w:rStyle w:val="Heading2Char"/>
          <w:b w:val="0"/>
          <w:i w:val="0"/>
          <w:sz w:val="20"/>
        </w:rPr>
      </w:pPr>
      <w:r>
        <w:rPr>
          <w:rStyle w:val="Heading2Char"/>
          <w:b w:val="0"/>
          <w:i w:val="0"/>
          <w:sz w:val="20"/>
        </w:rPr>
        <w:t xml:space="preserve">Read General &amp; Event Logs from the </w:t>
      </w:r>
      <w:proofErr w:type="spellStart"/>
      <w:r>
        <w:rPr>
          <w:rStyle w:val="Heading2Char"/>
          <w:b w:val="0"/>
          <w:i w:val="0"/>
          <w:sz w:val="20"/>
        </w:rPr>
        <w:t>DataWeb</w:t>
      </w:r>
      <w:proofErr w:type="spellEnd"/>
      <w:r>
        <w:rPr>
          <w:rStyle w:val="Heading2Char"/>
          <w:b w:val="0"/>
          <w:i w:val="0"/>
          <w:sz w:val="20"/>
        </w:rPr>
        <w:t xml:space="preserve"> so that users can view historical data. </w:t>
      </w:r>
    </w:p>
    <w:p w:rsidR="00510BE1" w:rsidRDefault="00510BE1">
      <w:pPr>
        <w:rPr>
          <w:b/>
          <w:lang w:val="en-IE"/>
        </w:rPr>
      </w:pPr>
    </w:p>
    <w:p w:rsidR="00510BE1" w:rsidRDefault="00510BE1">
      <w:pPr>
        <w:rPr>
          <w:lang w:val="en-IE"/>
        </w:rPr>
      </w:pPr>
      <w:r>
        <w:rPr>
          <w:b/>
          <w:lang w:val="en-IE"/>
        </w:rPr>
        <w:t xml:space="preserve">Directory – </w:t>
      </w:r>
      <w:r>
        <w:rPr>
          <w:lang w:val="en-IE"/>
        </w:rPr>
        <w:t xml:space="preserve">The directory where log files will be stored. The </w:t>
      </w:r>
      <w:proofErr w:type="spellStart"/>
      <w:r>
        <w:rPr>
          <w:lang w:val="en-IE"/>
        </w:rPr>
        <w:t>Dataweb</w:t>
      </w:r>
      <w:proofErr w:type="spellEnd"/>
      <w:r>
        <w:rPr>
          <w:lang w:val="en-IE"/>
        </w:rPr>
        <w:t xml:space="preserve"> csv files are stored in this directory along with the converted data log files. An EVENTS subdirectory is automatically created for event log files.</w:t>
      </w:r>
    </w:p>
    <w:p w:rsidR="00510BE1" w:rsidRDefault="00510BE1">
      <w:pPr>
        <w:rPr>
          <w:b/>
          <w:lang w:val="en-IE"/>
        </w:rPr>
      </w:pPr>
    </w:p>
    <w:p w:rsidR="00510BE1" w:rsidRDefault="00510BE1">
      <w:pPr>
        <w:rPr>
          <w:lang w:val="en-IE"/>
        </w:rPr>
      </w:pPr>
      <w:r>
        <w:rPr>
          <w:b/>
          <w:lang w:val="en-IE"/>
        </w:rPr>
        <w:t xml:space="preserve">Delete Files on </w:t>
      </w:r>
      <w:proofErr w:type="spellStart"/>
      <w:r>
        <w:rPr>
          <w:b/>
          <w:lang w:val="en-IE"/>
        </w:rPr>
        <w:t>DataWeb</w:t>
      </w:r>
      <w:proofErr w:type="spellEnd"/>
      <w:r>
        <w:rPr>
          <w:b/>
          <w:lang w:val="en-IE"/>
        </w:rPr>
        <w:t xml:space="preserve"> after Upload – </w:t>
      </w:r>
      <w:r>
        <w:rPr>
          <w:lang w:val="en-IE"/>
        </w:rPr>
        <w:t xml:space="preserve">Old log files can be removed from the </w:t>
      </w:r>
      <w:proofErr w:type="spellStart"/>
      <w:r>
        <w:rPr>
          <w:lang w:val="en-IE"/>
        </w:rPr>
        <w:t>DataWeb</w:t>
      </w:r>
      <w:proofErr w:type="spellEnd"/>
      <w:r>
        <w:rPr>
          <w:lang w:val="en-IE"/>
        </w:rPr>
        <w:t xml:space="preserve"> when a new log file is read from </w:t>
      </w:r>
      <w:proofErr w:type="spellStart"/>
      <w:r>
        <w:rPr>
          <w:lang w:val="en-IE"/>
        </w:rPr>
        <w:t>Dataweb</w:t>
      </w:r>
      <w:proofErr w:type="spellEnd"/>
      <w:r>
        <w:rPr>
          <w:lang w:val="en-IE"/>
        </w:rPr>
        <w:t>.</w:t>
      </w:r>
    </w:p>
    <w:p w:rsidR="00510BE1" w:rsidRDefault="00510BE1">
      <w:pPr>
        <w:rPr>
          <w:b/>
          <w:lang w:val="en-IE"/>
        </w:rPr>
      </w:pPr>
    </w:p>
    <w:p w:rsidR="00510BE1" w:rsidRDefault="00510BE1">
      <w:pPr>
        <w:rPr>
          <w:lang w:val="en-IE"/>
        </w:rPr>
      </w:pPr>
      <w:r>
        <w:rPr>
          <w:b/>
          <w:lang w:val="en-IE"/>
        </w:rPr>
        <w:t xml:space="preserve">Append Log Files – </w:t>
      </w:r>
      <w:r>
        <w:rPr>
          <w:lang w:val="en-IE"/>
        </w:rPr>
        <w:t>This option allows new log files to be appended to the end of existing data log files.</w:t>
      </w:r>
    </w:p>
    <w:p w:rsidR="00510BE1" w:rsidRDefault="00510BE1">
      <w:pPr>
        <w:rPr>
          <w:b/>
          <w:lang w:val="en-IE"/>
        </w:rPr>
      </w:pPr>
    </w:p>
    <w:p w:rsidR="00510BE1" w:rsidRDefault="00510BE1">
      <w:pPr>
        <w:rPr>
          <w:rStyle w:val="Heading2Char"/>
        </w:rPr>
      </w:pPr>
    </w:p>
    <w:p w:rsidR="00510BE1" w:rsidRDefault="00510BE1">
      <w:pPr>
        <w:rPr>
          <w:rStyle w:val="Heading2Char"/>
        </w:rPr>
      </w:pPr>
      <w:r>
        <w:rPr>
          <w:rStyle w:val="Heading2Char"/>
        </w:rPr>
        <w:t>Check for Receipt of Alarm/Alert Email</w:t>
      </w:r>
    </w:p>
    <w:p w:rsidR="00510BE1" w:rsidRDefault="00510BE1">
      <w:pPr>
        <w:rPr>
          <w:lang w:val="en-IE"/>
        </w:rPr>
      </w:pPr>
    </w:p>
    <w:p w:rsidR="00510BE1" w:rsidRDefault="00510BE1">
      <w:pPr>
        <w:rPr>
          <w:lang w:val="en-IE"/>
        </w:rPr>
      </w:pPr>
      <w:proofErr w:type="spellStart"/>
      <w:r>
        <w:rPr>
          <w:b/>
          <w:lang w:val="en-IE"/>
        </w:rPr>
        <w:t>Dataweb</w:t>
      </w:r>
      <w:proofErr w:type="spellEnd"/>
      <w:r>
        <w:rPr>
          <w:b/>
          <w:lang w:val="en-IE"/>
        </w:rPr>
        <w:t xml:space="preserve"> Email Address – </w:t>
      </w:r>
      <w:r>
        <w:rPr>
          <w:lang w:val="en-IE"/>
        </w:rPr>
        <w:t xml:space="preserve">This setting should be obtained from the Email settings tab on the </w:t>
      </w:r>
      <w:proofErr w:type="spellStart"/>
      <w:r>
        <w:rPr>
          <w:lang w:val="en-IE"/>
        </w:rPr>
        <w:t>DataWeb</w:t>
      </w:r>
      <w:proofErr w:type="spellEnd"/>
      <w:r>
        <w:rPr>
          <w:lang w:val="en-IE"/>
        </w:rPr>
        <w:t xml:space="preserve"> Device.  This is the email address emails are sent from.  In the example below email will be sent from the </w:t>
      </w:r>
      <w:hyperlink r:id="rId33" w:history="1">
        <w:r>
          <w:rPr>
            <w:rStyle w:val="Hyperlink"/>
            <w:lang w:val="en-IE"/>
          </w:rPr>
          <w:t>dataweb@orange.net</w:t>
        </w:r>
      </w:hyperlink>
      <w:r>
        <w:rPr>
          <w:lang w:val="en-IE"/>
        </w:rPr>
        <w:t xml:space="preserve"> email address.</w:t>
      </w:r>
    </w:p>
    <w:p w:rsidR="00510BE1" w:rsidRDefault="00510BE1">
      <w:pPr>
        <w:rPr>
          <w:b/>
          <w:lang w:val="en-IE"/>
        </w:rPr>
      </w:pPr>
    </w:p>
    <w:p w:rsidR="00510BE1" w:rsidRDefault="00510BE1">
      <w:pPr>
        <w:rPr>
          <w:lang w:val="en-IE"/>
        </w:rPr>
      </w:pPr>
      <w:r>
        <w:rPr>
          <w:b/>
          <w:lang w:val="en-IE"/>
        </w:rPr>
        <w:t xml:space="preserve">Alarm/Alert Message – </w:t>
      </w:r>
      <w:r>
        <w:rPr>
          <w:lang w:val="en-IE"/>
        </w:rPr>
        <w:t xml:space="preserve">This setting should be obtained from the Email settings tab on the </w:t>
      </w:r>
      <w:proofErr w:type="spellStart"/>
      <w:r>
        <w:rPr>
          <w:lang w:val="en-IE"/>
        </w:rPr>
        <w:t>DataWeb</w:t>
      </w:r>
      <w:proofErr w:type="spellEnd"/>
      <w:r>
        <w:rPr>
          <w:lang w:val="en-IE"/>
        </w:rPr>
        <w:t xml:space="preserve"> Device.  In the example below both the Alarm &amp; Alert messages are configured as “</w:t>
      </w:r>
      <w:proofErr w:type="spellStart"/>
      <w:r>
        <w:rPr>
          <w:lang w:val="en-IE"/>
        </w:rPr>
        <w:t>Dataweb</w:t>
      </w:r>
      <w:proofErr w:type="spellEnd"/>
      <w:r>
        <w:rPr>
          <w:lang w:val="en-IE"/>
        </w:rPr>
        <w:t xml:space="preserve"> Message”</w:t>
      </w:r>
    </w:p>
    <w:p w:rsidR="00510BE1" w:rsidRDefault="00510BE1">
      <w:pPr>
        <w:rPr>
          <w:b/>
          <w:lang w:val="en-IE"/>
        </w:rPr>
      </w:pPr>
    </w:p>
    <w:p w:rsidR="00510BE1" w:rsidRDefault="00510BE1">
      <w:pPr>
        <w:rPr>
          <w:lang w:val="en-IE"/>
        </w:rPr>
      </w:pPr>
      <w:r>
        <w:rPr>
          <w:b/>
          <w:lang w:val="en-IE"/>
        </w:rPr>
        <w:t xml:space="preserve">Store Emails in Directory – </w:t>
      </w:r>
      <w:r>
        <w:rPr>
          <w:lang w:val="en-IE"/>
        </w:rPr>
        <w:t>Directory where emails will be stored</w:t>
      </w:r>
    </w:p>
    <w:p w:rsidR="00510BE1" w:rsidRDefault="00510BE1">
      <w:pPr>
        <w:rPr>
          <w:b/>
          <w:lang w:val="en-IE"/>
        </w:rPr>
      </w:pPr>
    </w:p>
    <w:p w:rsidR="00510BE1" w:rsidRDefault="00510BE1">
      <w:pPr>
        <w:rPr>
          <w:lang w:val="en-IE"/>
        </w:rPr>
      </w:pPr>
      <w:r>
        <w:rPr>
          <w:b/>
          <w:lang w:val="en-IE"/>
        </w:rPr>
        <w:t xml:space="preserve">Perform Scan/Upload on Receipt of Alarm/Alert Email – </w:t>
      </w:r>
      <w:r>
        <w:rPr>
          <w:lang w:val="en-IE"/>
        </w:rPr>
        <w:t xml:space="preserve">When checked the </w:t>
      </w:r>
      <w:proofErr w:type="spellStart"/>
      <w:r>
        <w:rPr>
          <w:lang w:val="en-IE"/>
        </w:rPr>
        <w:t>DataWeb</w:t>
      </w:r>
      <w:proofErr w:type="spellEnd"/>
      <w:r>
        <w:rPr>
          <w:lang w:val="en-IE"/>
        </w:rPr>
        <w:t xml:space="preserve"> Driver will scan values &amp; upload files to the </w:t>
      </w:r>
      <w:proofErr w:type="spellStart"/>
      <w:r>
        <w:rPr>
          <w:lang w:val="en-IE"/>
        </w:rPr>
        <w:t>DataWeb</w:t>
      </w:r>
      <w:proofErr w:type="spellEnd"/>
      <w:r>
        <w:rPr>
          <w:lang w:val="en-IE"/>
        </w:rPr>
        <w:t xml:space="preserve"> Device each time an email arrives from the </w:t>
      </w:r>
      <w:proofErr w:type="spellStart"/>
      <w:r>
        <w:rPr>
          <w:lang w:val="en-IE"/>
        </w:rPr>
        <w:t>DataWeb</w:t>
      </w:r>
      <w:proofErr w:type="spellEnd"/>
      <w:r>
        <w:rPr>
          <w:lang w:val="en-IE"/>
        </w:rPr>
        <w:t xml:space="preserve"> device.</w:t>
      </w:r>
    </w:p>
    <w:p w:rsidR="00510BE1" w:rsidRDefault="00E03F95">
      <w:pPr>
        <w:jc w:val="center"/>
        <w:rPr>
          <w:lang w:val="en-IE"/>
        </w:rPr>
      </w:pPr>
      <w:r>
        <w:rPr>
          <w:noProof/>
          <w:lang w:val="en-GB" w:eastAsia="en-GB"/>
        </w:rPr>
        <w:lastRenderedPageBreak/>
        <w:drawing>
          <wp:inline distT="0" distB="0" distL="0" distR="0">
            <wp:extent cx="3857625" cy="29241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srcRect/>
                    <a:stretch>
                      <a:fillRect/>
                    </a:stretch>
                  </pic:blipFill>
                  <pic:spPr bwMode="auto">
                    <a:xfrm>
                      <a:off x="0" y="0"/>
                      <a:ext cx="3857625" cy="2924175"/>
                    </a:xfrm>
                    <a:prstGeom prst="rect">
                      <a:avLst/>
                    </a:prstGeom>
                    <a:noFill/>
                    <a:ln w="9525">
                      <a:noFill/>
                      <a:miter lim="800000"/>
                      <a:headEnd/>
                      <a:tailEnd/>
                    </a:ln>
                  </pic:spPr>
                </pic:pic>
              </a:graphicData>
            </a:graphic>
          </wp:inline>
        </w:drawing>
      </w:r>
    </w:p>
    <w:p w:rsidR="00510BE1" w:rsidRDefault="00510BE1">
      <w:pPr>
        <w:rPr>
          <w:b/>
          <w:lang w:val="en-IE"/>
        </w:rPr>
      </w:pPr>
    </w:p>
    <w:p w:rsidR="00510BE1" w:rsidRDefault="00510BE1">
      <w:pPr>
        <w:rPr>
          <w:rStyle w:val="Heading2Char"/>
        </w:rPr>
      </w:pPr>
    </w:p>
    <w:p w:rsidR="00510BE1" w:rsidRDefault="00510BE1">
      <w:pPr>
        <w:rPr>
          <w:rStyle w:val="Heading2Char"/>
        </w:rPr>
      </w:pPr>
    </w:p>
    <w:p w:rsidR="00510BE1" w:rsidRDefault="00510BE1">
      <w:pPr>
        <w:rPr>
          <w:rStyle w:val="Heading2Char"/>
        </w:rPr>
      </w:pPr>
    </w:p>
    <w:p w:rsidR="00510BE1" w:rsidRDefault="00510BE1">
      <w:pPr>
        <w:rPr>
          <w:rStyle w:val="Heading2Char"/>
        </w:rPr>
      </w:pPr>
      <w:r>
        <w:rPr>
          <w:rStyle w:val="Heading2Char"/>
        </w:rPr>
        <w:t>Command and Feedback User Channels</w:t>
      </w:r>
    </w:p>
    <w:p w:rsidR="00510BE1" w:rsidRDefault="00510BE1">
      <w:pPr>
        <w:rPr>
          <w:b/>
          <w:lang w:val="en-IE"/>
        </w:rPr>
      </w:pPr>
    </w:p>
    <w:p w:rsidR="00510BE1" w:rsidRDefault="00510BE1">
      <w:pPr>
        <w:rPr>
          <w:lang w:val="en-IE"/>
        </w:rPr>
      </w:pPr>
      <w:r>
        <w:rPr>
          <w:b/>
          <w:lang w:val="en-IE"/>
        </w:rPr>
        <w:t>Scan Command Digital Channel</w:t>
      </w:r>
      <w:r>
        <w:rPr>
          <w:lang w:val="en-IE"/>
        </w:rPr>
        <w:t xml:space="preserve"> is used to start scanning when set high and to stop scanning when set low.</w:t>
      </w:r>
    </w:p>
    <w:p w:rsidR="00510BE1" w:rsidRDefault="00510BE1">
      <w:pPr>
        <w:rPr>
          <w:lang w:val="en-IE"/>
        </w:rPr>
      </w:pPr>
    </w:p>
    <w:p w:rsidR="00510BE1" w:rsidRDefault="00510BE1">
      <w:pPr>
        <w:rPr>
          <w:lang w:val="en-IE"/>
        </w:rPr>
      </w:pPr>
      <w:r>
        <w:rPr>
          <w:b/>
          <w:lang w:val="en-IE"/>
        </w:rPr>
        <w:t>Scan Active Digital Channel</w:t>
      </w:r>
      <w:r>
        <w:rPr>
          <w:lang w:val="en-IE"/>
        </w:rPr>
        <w:t xml:space="preserve"> is a feedback channel which is high when connection has been established and low when it has been terminated.</w:t>
      </w:r>
    </w:p>
    <w:p w:rsidR="00510BE1" w:rsidRDefault="00510BE1">
      <w:pPr>
        <w:rPr>
          <w:lang w:val="en-IE"/>
        </w:rPr>
      </w:pPr>
    </w:p>
    <w:p w:rsidR="00510BE1" w:rsidRDefault="00510BE1">
      <w:pPr>
        <w:rPr>
          <w:lang w:val="en-IE"/>
        </w:rPr>
      </w:pPr>
      <w:r>
        <w:rPr>
          <w:b/>
          <w:lang w:val="en-IE"/>
        </w:rPr>
        <w:t>Scan Count Analog Channel</w:t>
      </w:r>
      <w:r>
        <w:rPr>
          <w:lang w:val="en-IE"/>
        </w:rPr>
        <w:t xml:space="preserve"> starts at 0 when system enabled and increments on each scan.</w:t>
      </w:r>
    </w:p>
    <w:p w:rsidR="00510BE1" w:rsidRDefault="00510BE1">
      <w:pPr>
        <w:rPr>
          <w:lang w:val="en-IE"/>
        </w:rPr>
      </w:pPr>
    </w:p>
    <w:p w:rsidR="00510BE1" w:rsidRDefault="00510BE1">
      <w:pPr>
        <w:rPr>
          <w:lang w:val="en-IE"/>
        </w:rPr>
      </w:pPr>
      <w:r>
        <w:rPr>
          <w:b/>
          <w:lang w:val="en-IE"/>
        </w:rPr>
        <w:t>Scan Date Analog Channel</w:t>
      </w:r>
      <w:r>
        <w:rPr>
          <w:lang w:val="en-IE"/>
        </w:rPr>
        <w:t xml:space="preserve"> appears in an </w:t>
      </w:r>
      <w:proofErr w:type="spellStart"/>
      <w:r>
        <w:rPr>
          <w:lang w:val="en-IE"/>
        </w:rPr>
        <w:t>analog</w:t>
      </w:r>
      <w:proofErr w:type="spellEnd"/>
      <w:r>
        <w:rPr>
          <w:lang w:val="en-IE"/>
        </w:rPr>
        <w:t xml:space="preserve"> channel as YYMMDD</w:t>
      </w:r>
    </w:p>
    <w:p w:rsidR="00510BE1" w:rsidRDefault="00510BE1">
      <w:pPr>
        <w:rPr>
          <w:lang w:val="en-IE"/>
        </w:rPr>
      </w:pPr>
    </w:p>
    <w:p w:rsidR="00510BE1" w:rsidRDefault="00510BE1">
      <w:pPr>
        <w:rPr>
          <w:lang w:val="en-IE"/>
        </w:rPr>
      </w:pPr>
      <w:r>
        <w:rPr>
          <w:b/>
          <w:lang w:val="en-IE"/>
        </w:rPr>
        <w:t>Scan Time Analog Channel</w:t>
      </w:r>
      <w:r>
        <w:rPr>
          <w:lang w:val="en-IE"/>
        </w:rPr>
        <w:t xml:space="preserve"> appears in a digital channel as HHMMSS</w:t>
      </w:r>
    </w:p>
    <w:p w:rsidR="00510BE1" w:rsidRDefault="00510BE1">
      <w:pPr>
        <w:rPr>
          <w:lang w:val="en-IE"/>
        </w:rPr>
      </w:pPr>
    </w:p>
    <w:p w:rsidR="00510BE1" w:rsidRDefault="00510BE1">
      <w:pPr>
        <w:rPr>
          <w:lang w:val="en-IE"/>
        </w:rPr>
      </w:pPr>
    </w:p>
    <w:p w:rsidR="00510BE1" w:rsidRDefault="00510BE1"/>
    <w:p w:rsidR="00510BE1" w:rsidRDefault="00510BE1">
      <w:pPr>
        <w:pStyle w:val="Heading3"/>
        <w:rPr>
          <w:rStyle w:val="Heading2Char"/>
        </w:rPr>
      </w:pPr>
      <w:bookmarkStart w:id="47" w:name="_Toc394745925"/>
      <w:bookmarkStart w:id="48" w:name="_Toc394916808"/>
      <w:bookmarkStart w:id="49" w:name="_Toc395410274"/>
      <w:bookmarkStart w:id="50" w:name="_Toc457898954"/>
      <w:bookmarkStart w:id="51" w:name="_Toc73783642"/>
      <w:r>
        <w:rPr>
          <w:rStyle w:val="Heading2Char"/>
        </w:rPr>
        <w:t xml:space="preserve">Controlling </w:t>
      </w:r>
      <w:proofErr w:type="spellStart"/>
      <w:r>
        <w:rPr>
          <w:rStyle w:val="Heading2Char"/>
        </w:rPr>
        <w:t>DataWeb</w:t>
      </w:r>
      <w:bookmarkEnd w:id="47"/>
      <w:bookmarkEnd w:id="48"/>
      <w:bookmarkEnd w:id="49"/>
      <w:bookmarkEnd w:id="50"/>
      <w:bookmarkEnd w:id="51"/>
      <w:proofErr w:type="spellEnd"/>
    </w:p>
    <w:p w:rsidR="00510BE1" w:rsidRDefault="00510BE1">
      <w:pPr>
        <w:rPr>
          <w:rFonts w:cs="Arial"/>
          <w:b/>
        </w:rPr>
      </w:pPr>
      <w:r>
        <w:rPr>
          <w:rFonts w:cs="Arial"/>
          <w:b/>
        </w:rPr>
        <w:t>Reconfigure</w:t>
      </w:r>
    </w:p>
    <w:p w:rsidR="00510BE1" w:rsidRDefault="00510BE1">
      <w:pPr>
        <w:pStyle w:val="NormalIndent"/>
        <w:rPr>
          <w:rFonts w:cs="Arial"/>
        </w:rPr>
      </w:pPr>
      <w:r>
        <w:rPr>
          <w:rFonts w:cs="Arial"/>
        </w:rPr>
        <w:t>When configuring channels, the configurations are stored on the hard disk. However, they are not used by the overall system until the Reconfigure option is selected. When Reconfigure is selected, all configurations are reloaded from disk into the system.</w:t>
      </w:r>
    </w:p>
    <w:p w:rsidR="00510BE1" w:rsidRDefault="00510BE1">
      <w:pPr>
        <w:pStyle w:val="NormalIndent"/>
        <w:rPr>
          <w:rFonts w:cs="Arial"/>
        </w:rPr>
      </w:pPr>
    </w:p>
    <w:p w:rsidR="00510BE1" w:rsidRDefault="00510BE1">
      <w:pPr>
        <w:pStyle w:val="NormalIndent"/>
        <w:rPr>
          <w:rFonts w:cs="Arial"/>
        </w:rPr>
      </w:pPr>
      <w:r>
        <w:rPr>
          <w:rFonts w:cs="Arial"/>
        </w:rPr>
        <w:t>Reconfiguration is only possible if the device is enabled.</w:t>
      </w:r>
    </w:p>
    <w:p w:rsidR="00510BE1" w:rsidRDefault="00510BE1">
      <w:pPr>
        <w:pStyle w:val="Heading4"/>
        <w:rPr>
          <w:rFonts w:cs="Arial"/>
          <w:sz w:val="20"/>
        </w:rPr>
      </w:pPr>
      <w:proofErr w:type="spellStart"/>
      <w:r>
        <w:rPr>
          <w:rFonts w:cs="Arial"/>
          <w:sz w:val="20"/>
        </w:rPr>
        <w:t>Initialise</w:t>
      </w:r>
      <w:proofErr w:type="spellEnd"/>
    </w:p>
    <w:p w:rsidR="00510BE1" w:rsidRDefault="00510BE1">
      <w:pPr>
        <w:pStyle w:val="NormalIndent"/>
        <w:rPr>
          <w:rFonts w:cs="Arial"/>
        </w:rPr>
      </w:pPr>
      <w:r>
        <w:rPr>
          <w:rFonts w:cs="Arial"/>
        </w:rPr>
        <w:t xml:space="preserve">During configuration, a channel can be designated as being a referenced channel. When </w:t>
      </w:r>
      <w:proofErr w:type="spellStart"/>
      <w:r>
        <w:rPr>
          <w:rFonts w:cs="Arial"/>
        </w:rPr>
        <w:t>Initialise</w:t>
      </w:r>
      <w:proofErr w:type="spellEnd"/>
      <w:r>
        <w:rPr>
          <w:rFonts w:cs="Arial"/>
        </w:rPr>
        <w:t xml:space="preserve"> is selected, a reading is taken on these referenced channels. Thereafter these readings are used as the "zero" readings i.e. at each scan the “zero” readings are subtracted from the input values to give "true" values. This is useful for example in a strain gauge input where the reading would be </w:t>
      </w:r>
      <w:proofErr w:type="spellStart"/>
      <w:r>
        <w:rPr>
          <w:rFonts w:cs="Arial"/>
        </w:rPr>
        <w:t>non zero</w:t>
      </w:r>
      <w:proofErr w:type="spellEnd"/>
      <w:r>
        <w:rPr>
          <w:rFonts w:cs="Arial"/>
        </w:rPr>
        <w:t xml:space="preserve"> under no strain.</w:t>
      </w:r>
    </w:p>
    <w:p w:rsidR="00510BE1" w:rsidRDefault="00510BE1">
      <w:pPr>
        <w:pStyle w:val="NormalIndent"/>
        <w:rPr>
          <w:rFonts w:cs="Arial"/>
        </w:rPr>
      </w:pPr>
    </w:p>
    <w:p w:rsidR="00510BE1" w:rsidRDefault="00510BE1">
      <w:pPr>
        <w:pStyle w:val="NormalIndent"/>
        <w:rPr>
          <w:rFonts w:cs="Arial"/>
        </w:rPr>
      </w:pPr>
      <w:proofErr w:type="spellStart"/>
      <w:r>
        <w:rPr>
          <w:rFonts w:cs="Arial"/>
        </w:rPr>
        <w:t>Initialise</w:t>
      </w:r>
      <w:proofErr w:type="spellEnd"/>
      <w:r>
        <w:rPr>
          <w:rFonts w:cs="Arial"/>
        </w:rPr>
        <w:t xml:space="preserve"> is only possible when the device is enabled</w:t>
      </w:r>
    </w:p>
    <w:p w:rsidR="00510BE1" w:rsidRDefault="00510BE1">
      <w:pPr>
        <w:pStyle w:val="Heading4"/>
        <w:rPr>
          <w:rFonts w:cs="Arial"/>
          <w:sz w:val="20"/>
        </w:rPr>
      </w:pPr>
      <w:r>
        <w:rPr>
          <w:rFonts w:cs="Arial"/>
          <w:sz w:val="20"/>
        </w:rPr>
        <w:lastRenderedPageBreak/>
        <w:t>Reset</w:t>
      </w:r>
    </w:p>
    <w:p w:rsidR="00510BE1" w:rsidRDefault="00510BE1">
      <w:pPr>
        <w:pStyle w:val="NormalIndent"/>
        <w:rPr>
          <w:rFonts w:cs="Arial"/>
        </w:rPr>
      </w:pPr>
      <w:r>
        <w:rPr>
          <w:rFonts w:cs="Arial"/>
        </w:rPr>
        <w:t>Choosing Reset from the Control menu will reset all digital counters to zero.</w:t>
      </w:r>
    </w:p>
    <w:p w:rsidR="00510BE1" w:rsidRDefault="00510BE1">
      <w:pPr>
        <w:pStyle w:val="Heading4"/>
        <w:rPr>
          <w:rFonts w:cs="Arial"/>
          <w:sz w:val="20"/>
        </w:rPr>
      </w:pPr>
      <w:r>
        <w:rPr>
          <w:rFonts w:cs="Arial"/>
          <w:sz w:val="20"/>
        </w:rPr>
        <w:t>Enable</w:t>
      </w:r>
    </w:p>
    <w:p w:rsidR="00510BE1" w:rsidRDefault="00510BE1">
      <w:pPr>
        <w:pStyle w:val="NormalIndent"/>
        <w:rPr>
          <w:rFonts w:cs="Arial"/>
        </w:rPr>
      </w:pPr>
      <w:r>
        <w:rPr>
          <w:rFonts w:cs="Arial"/>
        </w:rPr>
        <w:t xml:space="preserve">To enable </w:t>
      </w:r>
      <w:proofErr w:type="spellStart"/>
      <w:r>
        <w:rPr>
          <w:rFonts w:cs="Arial"/>
        </w:rPr>
        <w:t>DataWeb</w:t>
      </w:r>
      <w:proofErr w:type="spellEnd"/>
      <w:r>
        <w:rPr>
          <w:rFonts w:cs="Arial"/>
        </w:rPr>
        <w:t>, that is to start the interchange of information between the physical devices and the system choose Enable from the Control menu.</w:t>
      </w:r>
    </w:p>
    <w:p w:rsidR="00510BE1" w:rsidRDefault="00510BE1">
      <w:pPr>
        <w:pStyle w:val="Heading4"/>
        <w:rPr>
          <w:rFonts w:cs="Arial"/>
          <w:sz w:val="20"/>
        </w:rPr>
      </w:pPr>
      <w:r>
        <w:rPr>
          <w:rFonts w:cs="Arial"/>
          <w:sz w:val="20"/>
        </w:rPr>
        <w:t xml:space="preserve">Disable </w:t>
      </w:r>
    </w:p>
    <w:p w:rsidR="00510BE1" w:rsidRDefault="00510BE1">
      <w:pPr>
        <w:pStyle w:val="NormalIndent"/>
      </w:pPr>
      <w:r>
        <w:rPr>
          <w:rFonts w:cs="Arial"/>
        </w:rPr>
        <w:t xml:space="preserve">To disable </w:t>
      </w:r>
      <w:proofErr w:type="spellStart"/>
      <w:r>
        <w:rPr>
          <w:rFonts w:cs="Arial"/>
        </w:rPr>
        <w:t>DataWeb</w:t>
      </w:r>
      <w:proofErr w:type="spellEnd"/>
      <w:r>
        <w:rPr>
          <w:rFonts w:cs="Arial"/>
        </w:rPr>
        <w:t>, that is to stop the</w:t>
      </w:r>
      <w:r>
        <w:t xml:space="preserve"> system from polling the </w:t>
      </w:r>
      <w:proofErr w:type="spellStart"/>
      <w:r>
        <w:t>DataWeb</w:t>
      </w:r>
      <w:proofErr w:type="spellEnd"/>
      <w:r>
        <w:t xml:space="preserve"> device for information, choose Disable from the control menu.</w:t>
      </w:r>
    </w:p>
    <w:p w:rsidR="00510BE1" w:rsidRDefault="00510BE1">
      <w:pPr>
        <w:pStyle w:val="Body"/>
      </w:pPr>
    </w:p>
    <w:p w:rsidR="00510BE1" w:rsidRDefault="00510BE1">
      <w:pPr>
        <w:pStyle w:val="Heading2"/>
        <w:numPr>
          <w:ilvl w:val="0"/>
          <w:numId w:val="0"/>
        </w:numPr>
        <w:ind w:left="360"/>
      </w:pPr>
      <w:bookmarkStart w:id="52" w:name="_Toc394745927"/>
      <w:bookmarkStart w:id="53" w:name="_Toc394916810"/>
      <w:bookmarkStart w:id="54" w:name="_Toc395410276"/>
      <w:bookmarkStart w:id="55" w:name="_Toc457898956"/>
      <w:bookmarkStart w:id="56" w:name="_Toc73783643"/>
      <w:r>
        <w:t>Analogue Input Channels.</w:t>
      </w:r>
      <w:bookmarkEnd w:id="52"/>
      <w:bookmarkEnd w:id="53"/>
      <w:bookmarkEnd w:id="54"/>
      <w:bookmarkEnd w:id="55"/>
      <w:bookmarkEnd w:id="56"/>
    </w:p>
    <w:p w:rsidR="00510BE1" w:rsidRDefault="00510BE1">
      <w:r>
        <w:t xml:space="preserve">From the Configure </w:t>
      </w:r>
      <w:proofErr w:type="spellStart"/>
      <w:r>
        <w:t>DataWeb</w:t>
      </w:r>
      <w:proofErr w:type="spellEnd"/>
      <w:r>
        <w:t xml:space="preserve"> Module window point and double click on the channel to be configured.</w:t>
      </w:r>
    </w:p>
    <w:p w:rsidR="00510BE1" w:rsidRDefault="00510BE1"/>
    <w:p w:rsidR="00510BE1" w:rsidRDefault="00E03F95">
      <w:r>
        <w:rPr>
          <w:noProof/>
          <w:lang w:val="en-GB" w:eastAsia="en-GB"/>
        </w:rPr>
        <w:drawing>
          <wp:inline distT="0" distB="0" distL="0" distR="0">
            <wp:extent cx="5734050" cy="413385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srcRect/>
                    <a:stretch>
                      <a:fillRect/>
                    </a:stretch>
                  </pic:blipFill>
                  <pic:spPr bwMode="auto">
                    <a:xfrm>
                      <a:off x="0" y="0"/>
                      <a:ext cx="5734050" cy="4133850"/>
                    </a:xfrm>
                    <a:prstGeom prst="rect">
                      <a:avLst/>
                    </a:prstGeom>
                    <a:noFill/>
                    <a:ln w="9525">
                      <a:noFill/>
                      <a:miter lim="800000"/>
                      <a:headEnd/>
                      <a:tailEnd/>
                    </a:ln>
                  </pic:spPr>
                </pic:pic>
              </a:graphicData>
            </a:graphic>
          </wp:inline>
        </w:drawing>
      </w:r>
    </w:p>
    <w:p w:rsidR="00510BE1" w:rsidRDefault="00510BE1">
      <w:pPr>
        <w:pStyle w:val="Heading3"/>
      </w:pPr>
      <w:bookmarkStart w:id="57" w:name="_Toc73783644"/>
      <w:r>
        <w:t>Enable Channel</w:t>
      </w:r>
      <w:bookmarkEnd w:id="57"/>
    </w:p>
    <w:p w:rsidR="00510BE1" w:rsidRDefault="00510BE1">
      <w:pPr>
        <w:pStyle w:val="NormalIndent"/>
      </w:pPr>
      <w:r>
        <w:t>The Enable Channel check box must be checked to enable, and allow this channel to be configured and ultimately included with all other configured channels in the overall Orchestrator system.</w:t>
      </w:r>
    </w:p>
    <w:p w:rsidR="00510BE1" w:rsidRDefault="00510BE1">
      <w:pPr>
        <w:pStyle w:val="Heading3"/>
      </w:pPr>
      <w:bookmarkStart w:id="58" w:name="_Toc73783645"/>
      <w:r>
        <w:t>Tag</w:t>
      </w:r>
      <w:bookmarkEnd w:id="58"/>
    </w:p>
    <w:p w:rsidR="00510BE1" w:rsidRDefault="00510BE1">
      <w:pPr>
        <w:pStyle w:val="NormalIndent"/>
      </w:pPr>
      <w:r>
        <w:t>The tag is a 15 character alphanumeric field that can contain channel information or wiring schedule references.</w:t>
      </w:r>
    </w:p>
    <w:p w:rsidR="00510BE1" w:rsidRDefault="00510BE1">
      <w:pPr>
        <w:pStyle w:val="Heading3"/>
      </w:pPr>
      <w:bookmarkStart w:id="59" w:name="_Toc73783646"/>
      <w:r>
        <w:t>Description</w:t>
      </w:r>
      <w:bookmarkEnd w:id="59"/>
    </w:p>
    <w:p w:rsidR="00510BE1" w:rsidRDefault="00510BE1">
      <w:pPr>
        <w:pStyle w:val="NormalIndent"/>
      </w:pPr>
      <w:r>
        <w:t xml:space="preserve">The Description field is a 32 character alphanumeric field in which a description of the channel can be detailed. </w:t>
      </w:r>
    </w:p>
    <w:p w:rsidR="00510BE1" w:rsidRDefault="00510BE1">
      <w:pPr>
        <w:pStyle w:val="Heading3"/>
      </w:pPr>
      <w:bookmarkStart w:id="60" w:name="_Toc73783647"/>
      <w:r>
        <w:lastRenderedPageBreak/>
        <w:t>Engineering Units</w:t>
      </w:r>
      <w:bookmarkEnd w:id="60"/>
    </w:p>
    <w:p w:rsidR="00510BE1" w:rsidRDefault="00510BE1">
      <w:pPr>
        <w:pStyle w:val="Heading3"/>
      </w:pPr>
      <w:bookmarkStart w:id="61" w:name="_Toc73783648"/>
      <w:r>
        <w:t>Minimum</w:t>
      </w:r>
      <w:bookmarkEnd w:id="61"/>
    </w:p>
    <w:p w:rsidR="00510BE1" w:rsidRDefault="00510BE1">
      <w:pPr>
        <w:pStyle w:val="NormalIndent"/>
      </w:pPr>
      <w:r>
        <w:t>The Minimum default scale value used in displays.</w:t>
      </w:r>
    </w:p>
    <w:p w:rsidR="00510BE1" w:rsidRDefault="00510BE1">
      <w:pPr>
        <w:pStyle w:val="Heading3"/>
      </w:pPr>
      <w:bookmarkStart w:id="62" w:name="_Toc73783649"/>
      <w:r>
        <w:t>Maximum</w:t>
      </w:r>
      <w:bookmarkEnd w:id="62"/>
    </w:p>
    <w:p w:rsidR="00510BE1" w:rsidRDefault="00510BE1">
      <w:pPr>
        <w:pStyle w:val="NormalIndent"/>
      </w:pPr>
      <w:r>
        <w:t>The Maximum default scale value used in displays.</w:t>
      </w:r>
    </w:p>
    <w:p w:rsidR="00510BE1" w:rsidRDefault="00510BE1">
      <w:pPr>
        <w:pStyle w:val="Heading3"/>
      </w:pPr>
      <w:bookmarkStart w:id="63" w:name="_Toc73783650"/>
      <w:r>
        <w:t>Descriptor</w:t>
      </w:r>
      <w:bookmarkEnd w:id="63"/>
    </w:p>
    <w:p w:rsidR="00510BE1" w:rsidRDefault="00510BE1">
      <w:pPr>
        <w:pStyle w:val="NormalIndent"/>
      </w:pPr>
      <w:r>
        <w:t>An 8character field available to describe the units of the measurement.</w:t>
      </w:r>
    </w:p>
    <w:p w:rsidR="00510BE1" w:rsidRDefault="00510BE1">
      <w:pPr>
        <w:pStyle w:val="Heading3"/>
      </w:pPr>
      <w:bookmarkStart w:id="64" w:name="_Toc73783651"/>
      <w:r>
        <w:t>Scaling</w:t>
      </w:r>
      <w:bookmarkEnd w:id="64"/>
    </w:p>
    <w:p w:rsidR="00510BE1" w:rsidRDefault="00510BE1">
      <w:pPr>
        <w:pStyle w:val="NormalIndent"/>
      </w:pPr>
      <w:r>
        <w:t xml:space="preserve">Some transducers give a voltage of 4-20 mA output proportional to their full scale range. E.g. A pH transducer may give an output of 0 - 1000mV representing a pH measurement range of 0.2 to 0.8 </w:t>
      </w:r>
      <w:proofErr w:type="spellStart"/>
      <w:r>
        <w:t>pH.</w:t>
      </w:r>
      <w:proofErr w:type="spellEnd"/>
      <w:r>
        <w:t xml:space="preserve"> The scaling feature allows the user to convert easily to Engineering units, pH in this example.</w:t>
      </w:r>
    </w:p>
    <w:p w:rsidR="00510BE1" w:rsidRDefault="00510BE1">
      <w:pPr>
        <w:pStyle w:val="NormalIndent"/>
      </w:pPr>
    </w:p>
    <w:p w:rsidR="00510BE1" w:rsidRDefault="00510BE1">
      <w:pPr>
        <w:pStyle w:val="NormalIndent"/>
      </w:pPr>
      <w:r>
        <w:t>To enable the utility check the Scaling Check box. The Slope and Offset values can be entered directly into the text boxes.  The formula applied is:</w:t>
      </w:r>
    </w:p>
    <w:p w:rsidR="00510BE1" w:rsidRDefault="00510BE1">
      <w:pPr>
        <w:pStyle w:val="Body111"/>
      </w:pPr>
      <w:r>
        <w:tab/>
      </w:r>
      <w:r>
        <w:tab/>
      </w:r>
      <w:r>
        <w:tab/>
      </w:r>
      <w:r>
        <w:tab/>
        <w:t>y = mx + c       where:</w:t>
      </w:r>
      <w:r>
        <w:tab/>
        <w:t>m is SLOPE</w:t>
      </w:r>
    </w:p>
    <w:p w:rsidR="00510BE1" w:rsidRDefault="00510BE1">
      <w:pPr>
        <w:pStyle w:val="Body111"/>
      </w:pPr>
      <w:r>
        <w:tab/>
      </w:r>
      <w:r>
        <w:tab/>
      </w:r>
      <w:r>
        <w:tab/>
      </w:r>
      <w:r>
        <w:tab/>
        <w:t>x is the measured value.</w:t>
      </w:r>
    </w:p>
    <w:p w:rsidR="00510BE1" w:rsidRDefault="00510BE1">
      <w:pPr>
        <w:pStyle w:val="Body111"/>
      </w:pPr>
      <w:r>
        <w:tab/>
      </w:r>
      <w:r>
        <w:tab/>
      </w:r>
      <w:r>
        <w:tab/>
      </w:r>
      <w:r>
        <w:tab/>
        <w:t xml:space="preserve">c is the OFFSET  </w:t>
      </w:r>
    </w:p>
    <w:p w:rsidR="00510BE1" w:rsidRDefault="00510BE1">
      <w:pPr>
        <w:pStyle w:val="Heading3"/>
      </w:pPr>
      <w:bookmarkStart w:id="65" w:name="_Toc73783652"/>
      <w:r>
        <w:t>Auto Scale</w:t>
      </w:r>
      <w:bookmarkEnd w:id="65"/>
    </w:p>
    <w:p w:rsidR="00510BE1" w:rsidRDefault="00510BE1">
      <w:pPr>
        <w:pStyle w:val="Body2"/>
      </w:pPr>
      <w:r>
        <w:t>Click on the Auto Scale button if you want the scale and offset values calculated automatically.  In the dialog box enter the values in the text boxes.  The low measured value, and the high measured value, the output range of the transducer. In the dialog box shown, enter the values in the text boxes; the low measured value, the high measured value and the output range of the transducer. In the above example the measured values would be 0 and 1000. In the engineering value boxes enter the range of the actual engineering units, e.g. 0.2 and 0.8</w:t>
      </w:r>
    </w:p>
    <w:p w:rsidR="00510BE1" w:rsidRDefault="00E03F95">
      <w:pPr>
        <w:pStyle w:val="Body2"/>
      </w:pPr>
      <w:r>
        <w:rPr>
          <w:noProof/>
          <w:lang w:eastAsia="en-GB"/>
        </w:rPr>
        <w:drawing>
          <wp:inline distT="0" distB="0" distL="0" distR="0">
            <wp:extent cx="3971925" cy="160972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srcRect/>
                    <a:stretch>
                      <a:fillRect/>
                    </a:stretch>
                  </pic:blipFill>
                  <pic:spPr bwMode="auto">
                    <a:xfrm>
                      <a:off x="0" y="0"/>
                      <a:ext cx="3971925" cy="1609725"/>
                    </a:xfrm>
                    <a:prstGeom prst="rect">
                      <a:avLst/>
                    </a:prstGeom>
                    <a:noFill/>
                    <a:ln w="9525">
                      <a:noFill/>
                      <a:miter lim="800000"/>
                      <a:headEnd/>
                      <a:tailEnd/>
                    </a:ln>
                  </pic:spPr>
                </pic:pic>
              </a:graphicData>
            </a:graphic>
          </wp:inline>
        </w:drawing>
      </w:r>
    </w:p>
    <w:p w:rsidR="00510BE1" w:rsidRDefault="00510BE1">
      <w:pPr>
        <w:pStyle w:val="Body2"/>
      </w:pPr>
      <w:r>
        <w:t xml:space="preserve">When the fields have been completed, and assuming the Orchestrator system is enabled, click on </w:t>
      </w:r>
      <w:r>
        <w:rPr>
          <w:b/>
        </w:rPr>
        <w:t>Apply</w:t>
      </w:r>
      <w:r>
        <w:t xml:space="preserve"> button. Under the heading </w:t>
      </w:r>
      <w:r>
        <w:rPr>
          <w:b/>
        </w:rPr>
        <w:t>Current Values</w:t>
      </w:r>
      <w:r>
        <w:t xml:space="preserve"> the measured value will be shown as well as the new converted Engineering Value.</w:t>
      </w:r>
    </w:p>
    <w:p w:rsidR="00510BE1" w:rsidRDefault="00510BE1">
      <w:pPr>
        <w:pStyle w:val="Body2"/>
      </w:pPr>
    </w:p>
    <w:p w:rsidR="00510BE1" w:rsidRDefault="00510BE1">
      <w:pPr>
        <w:pStyle w:val="Body2"/>
      </w:pPr>
      <w:r>
        <w:t>Click on OK to accept the scaling, or Cancel to abort the Auto Scaling feature.</w:t>
      </w:r>
    </w:p>
    <w:p w:rsidR="00510BE1" w:rsidRDefault="00510BE1">
      <w:pPr>
        <w:pStyle w:val="BodyTable"/>
        <w:spacing w:line="240" w:lineRule="auto"/>
        <w:rPr>
          <w:b w:val="0"/>
          <w:color w:val="FF0000"/>
        </w:rPr>
      </w:pPr>
    </w:p>
    <w:p w:rsidR="00510BE1" w:rsidRDefault="00510BE1">
      <w:pPr>
        <w:pStyle w:val="NB"/>
      </w:pPr>
      <w:r>
        <w:t>NB.</w:t>
      </w:r>
    </w:p>
    <w:p w:rsidR="00510BE1" w:rsidRDefault="00510BE1">
      <w:pPr>
        <w:pStyle w:val="NB"/>
      </w:pPr>
      <w:r>
        <w:t xml:space="preserve">Scaling will not be applied to the channel, even if the system is enabled, until the system is next enabled or the </w:t>
      </w:r>
      <w:proofErr w:type="spellStart"/>
      <w:r>
        <w:t>DataWeb</w:t>
      </w:r>
      <w:proofErr w:type="spellEnd"/>
      <w:r>
        <w:t xml:space="preserve"> Device is reconfigured.</w:t>
      </w:r>
    </w:p>
    <w:p w:rsidR="00510BE1" w:rsidRDefault="00510BE1"/>
    <w:p w:rsidR="00510BE1" w:rsidRDefault="00510BE1">
      <w:pPr>
        <w:pStyle w:val="Heading3"/>
      </w:pPr>
      <w:bookmarkStart w:id="66" w:name="_Toc73783653"/>
      <w:r>
        <w:lastRenderedPageBreak/>
        <w:t>Significant Change</w:t>
      </w:r>
      <w:bookmarkEnd w:id="66"/>
    </w:p>
    <w:p w:rsidR="00510BE1" w:rsidRDefault="00510BE1">
      <w:pPr>
        <w:pStyle w:val="NormalIndent"/>
      </w:pPr>
      <w:r>
        <w:t>To enable the Significant Change feature check the Sig Change check box.  This facility allows filtering of data on channels on which significant change is of interest.  Such changes can cause an event, which can be logged.</w:t>
      </w:r>
    </w:p>
    <w:p w:rsidR="00510BE1" w:rsidRDefault="00510BE1">
      <w:pPr>
        <w:pStyle w:val="NormalIndent"/>
      </w:pPr>
    </w:p>
    <w:p w:rsidR="00510BE1" w:rsidRDefault="00510BE1">
      <w:pPr>
        <w:pStyle w:val="NormalIndent"/>
      </w:pPr>
      <w:r>
        <w:t xml:space="preserve">The figure entered in the Value text box, in engineering units, is the rate of change that if the measured channel exceeds per scan, either increasing or decreasing will cause the significant change event trigger.    The scan rate is determined in the Advanced </w:t>
      </w:r>
      <w:proofErr w:type="spellStart"/>
      <w:r>
        <w:t>DataWeb</w:t>
      </w:r>
      <w:proofErr w:type="spellEnd"/>
      <w:r>
        <w:t xml:space="preserve"> Device Window accessed from the </w:t>
      </w:r>
      <w:proofErr w:type="spellStart"/>
      <w:r>
        <w:t>DataWeb</w:t>
      </w:r>
      <w:proofErr w:type="spellEnd"/>
      <w:r>
        <w:t xml:space="preserve"> Device Configuration Window, </w:t>
      </w:r>
    </w:p>
    <w:p w:rsidR="00510BE1" w:rsidRDefault="00510BE1">
      <w:pPr>
        <w:pStyle w:val="NormalIndent"/>
      </w:pPr>
    </w:p>
    <w:p w:rsidR="00510BE1" w:rsidRDefault="00510BE1">
      <w:pPr>
        <w:pStyle w:val="NormalIndent"/>
      </w:pPr>
      <w:r>
        <w:t>If a logger is configured in Event mode, or Period-Event, each time the significant change trigger operates information on the channels defined in the logger will be recorded.  A significant change event only lasts one scan, unless the next reading also changes greater than the Significant change value.</w:t>
      </w:r>
    </w:p>
    <w:p w:rsidR="00510BE1" w:rsidRDefault="00510BE1">
      <w:pPr>
        <w:pStyle w:val="NormalIndent"/>
      </w:pPr>
    </w:p>
    <w:p w:rsidR="00510BE1" w:rsidRDefault="00510BE1">
      <w:pPr>
        <w:pStyle w:val="NormalIndent"/>
      </w:pPr>
      <w:r>
        <w:t xml:space="preserve">When monitoring channels, if the Significant Change is triggered, then the fact will be annotated alongside the other channel information in the Monitor Window.  </w:t>
      </w:r>
    </w:p>
    <w:p w:rsidR="00510BE1" w:rsidRDefault="00510BE1">
      <w:pPr>
        <w:pStyle w:val="NormalIndent"/>
      </w:pPr>
    </w:p>
    <w:p w:rsidR="00510BE1" w:rsidRDefault="00510BE1">
      <w:pPr>
        <w:pStyle w:val="NormalIndent"/>
      </w:pPr>
    </w:p>
    <w:p w:rsidR="00510BE1" w:rsidRDefault="00510BE1">
      <w:pPr>
        <w:pStyle w:val="NormalIndent"/>
      </w:pPr>
      <w:r>
        <w:t>For example:</w:t>
      </w:r>
      <w:r>
        <w:tab/>
        <w:t>In a test concerning a chemical reaction, a channel is monitoring a temperature. The temperature changes very little for a long period of time, then when the chemical reaction occurs, rises rapidly to a peak, then falls rapidly back to a quiescent state.</w:t>
      </w:r>
      <w:r>
        <w:br/>
      </w:r>
      <w:r>
        <w:br/>
        <w:t xml:space="preserve">If the scan rate in the </w:t>
      </w:r>
      <w:proofErr w:type="spellStart"/>
      <w:r>
        <w:t>DataWeb</w:t>
      </w:r>
      <w:proofErr w:type="spellEnd"/>
      <w:r>
        <w:t xml:space="preserve"> Configuration section is set to 1 scan per second and the Value entered in the Value text box is 2.0 the measured value will trigger the significant change when the temperature from one scan to the next changes by an amount exceeding 2.0 degrees. If the change between scans is less than 2.0 the significant change will not be triggered.</w:t>
      </w:r>
    </w:p>
    <w:p w:rsidR="00510BE1" w:rsidRDefault="00510BE1">
      <w:pPr>
        <w:pStyle w:val="NormalIndent"/>
      </w:pPr>
    </w:p>
    <w:p w:rsidR="00510BE1" w:rsidRDefault="00510BE1">
      <w:pPr>
        <w:pStyle w:val="NormalIndent"/>
      </w:pPr>
      <w:r>
        <w:t xml:space="preserve">The significant change events are in addition to those caused by an </w:t>
      </w:r>
      <w:r>
        <w:rPr>
          <w:i/>
        </w:rPr>
        <w:t>Event</w:t>
      </w:r>
      <w:r>
        <w:t>.</w:t>
      </w:r>
    </w:p>
    <w:p w:rsidR="00510BE1" w:rsidRDefault="00510BE1">
      <w:pPr>
        <w:pStyle w:val="Heading3"/>
      </w:pPr>
      <w:bookmarkStart w:id="67" w:name="_Toc73783654"/>
      <w:r>
        <w:t>Event Checking</w:t>
      </w:r>
      <w:bookmarkEnd w:id="67"/>
    </w:p>
    <w:p w:rsidR="00510BE1" w:rsidRDefault="00510BE1">
      <w:pPr>
        <w:pStyle w:val="NormalIndent"/>
      </w:pPr>
      <w:r>
        <w:t>Event checking is used, if required to trigger a logger to record information on a number of channels during an event. Check the Event Checking check box if this facility is needed.</w:t>
      </w:r>
    </w:p>
    <w:p w:rsidR="00510BE1" w:rsidRDefault="00510BE1">
      <w:pPr>
        <w:pStyle w:val="Heading5"/>
      </w:pPr>
      <w:r>
        <w:t xml:space="preserve">High Limit  </w:t>
      </w:r>
    </w:p>
    <w:p w:rsidR="00510BE1" w:rsidRDefault="00510BE1">
      <w:pPr>
        <w:pStyle w:val="Body2"/>
        <w:ind w:left="900"/>
      </w:pPr>
      <w:r>
        <w:t>A value, in engineering units, entered in this text box will define the level that, if exceeded, will cause an event trigger.</w:t>
      </w:r>
    </w:p>
    <w:p w:rsidR="00510BE1" w:rsidRDefault="00510BE1">
      <w:pPr>
        <w:pStyle w:val="Heading5"/>
      </w:pPr>
      <w:r>
        <w:t xml:space="preserve">Low Limit </w:t>
      </w:r>
    </w:p>
    <w:p w:rsidR="00510BE1" w:rsidRDefault="00510BE1">
      <w:pPr>
        <w:pStyle w:val="Body2"/>
        <w:tabs>
          <w:tab w:val="left" w:pos="900"/>
        </w:tabs>
        <w:ind w:left="900"/>
      </w:pPr>
      <w:r>
        <w:t>A value entered in this text box will define the level that if the channel result falls below will cause an event trigger.</w:t>
      </w:r>
    </w:p>
    <w:p w:rsidR="00510BE1" w:rsidRDefault="00510BE1">
      <w:pPr>
        <w:pStyle w:val="Heading3"/>
      </w:pPr>
      <w:bookmarkStart w:id="68" w:name="_Toc73783655"/>
      <w:r>
        <w:t>Alarm Error Checking</w:t>
      </w:r>
      <w:bookmarkEnd w:id="68"/>
    </w:p>
    <w:p w:rsidR="00510BE1" w:rsidRDefault="00510BE1">
      <w:pPr>
        <w:pStyle w:val="Heading5"/>
      </w:pPr>
      <w:r>
        <w:t>Drive Common</w:t>
      </w:r>
    </w:p>
    <w:p w:rsidR="00510BE1" w:rsidRDefault="00510BE1">
      <w:pPr>
        <w:pStyle w:val="Body2"/>
      </w:pPr>
      <w:r>
        <w:t>A common alarm is a single digital output which will switch on when any channel with the Drive Common Alarm enabled goes into an alarm state.</w:t>
      </w:r>
    </w:p>
    <w:p w:rsidR="00510BE1" w:rsidRDefault="00510BE1">
      <w:pPr>
        <w:pStyle w:val="Body2"/>
      </w:pPr>
      <w:r>
        <w:t>Check this box if a link to the Common Alarm is required.</w:t>
      </w:r>
    </w:p>
    <w:p w:rsidR="00510BE1" w:rsidRDefault="00510BE1">
      <w:pPr>
        <w:pStyle w:val="Heading5"/>
      </w:pPr>
      <w:r>
        <w:t>Priority</w:t>
      </w:r>
    </w:p>
    <w:p w:rsidR="00510BE1" w:rsidRDefault="00510BE1">
      <w:pPr>
        <w:pStyle w:val="Body2"/>
      </w:pPr>
      <w:r>
        <w:t>Enter or edit the number in the text box to allocate the priority of this channels alarm.</w:t>
      </w:r>
    </w:p>
    <w:p w:rsidR="00510BE1" w:rsidRDefault="00510BE1">
      <w:pPr>
        <w:pStyle w:val="Heading5"/>
      </w:pPr>
      <w:r>
        <w:t>Delay</w:t>
      </w:r>
      <w:r>
        <w:tab/>
      </w:r>
    </w:p>
    <w:p w:rsidR="00510BE1" w:rsidRDefault="00510BE1">
      <w:pPr>
        <w:pStyle w:val="Body2"/>
      </w:pPr>
      <w:r>
        <w:t>Enter the time, in seconds, between the channel value entering the alarm state and the system flagging an alarm.</w:t>
      </w:r>
    </w:p>
    <w:p w:rsidR="00510BE1" w:rsidRDefault="00510BE1">
      <w:pPr>
        <w:pStyle w:val="Heading3"/>
      </w:pPr>
      <w:bookmarkStart w:id="69" w:name="_Toc73783656"/>
      <w:r>
        <w:lastRenderedPageBreak/>
        <w:t>Calibration Constants</w:t>
      </w:r>
      <w:bookmarkEnd w:id="69"/>
    </w:p>
    <w:p w:rsidR="00510BE1" w:rsidRDefault="00510BE1">
      <w:pPr>
        <w:pStyle w:val="NormalWeb"/>
        <w:rPr>
          <w:rFonts w:ascii="Arial" w:hAnsi="Arial" w:cs="Arial"/>
          <w:sz w:val="20"/>
          <w:szCs w:val="20"/>
        </w:rPr>
      </w:pPr>
      <w:r>
        <w:rPr>
          <w:rFonts w:ascii="Arial" w:hAnsi="Arial" w:cs="Arial"/>
          <w:sz w:val="20"/>
          <w:szCs w:val="20"/>
        </w:rPr>
        <w:t xml:space="preserve">The following list shows the configuration parameters that must be applied to the various sensor types in order to ensure the values shown are in the correct range and engineering units. </w:t>
      </w:r>
    </w:p>
    <w:tbl>
      <w:tblPr>
        <w:tblW w:w="475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576"/>
        <w:gridCol w:w="4183"/>
        <w:gridCol w:w="2893"/>
      </w:tblGrid>
      <w:tr w:rsidR="00510BE1">
        <w:trPr>
          <w:tblCellSpacing w:w="7" w:type="dxa"/>
        </w:trPr>
        <w:tc>
          <w:tcPr>
            <w:tcW w:w="0" w:type="auto"/>
            <w:shd w:val="clear" w:color="auto" w:fill="FFFFFF"/>
            <w:vAlign w:val="center"/>
          </w:tcPr>
          <w:p w:rsidR="00510BE1" w:rsidRDefault="00510BE1">
            <w:pPr>
              <w:pStyle w:val="Heading5"/>
              <w:jc w:val="center"/>
              <w:rPr>
                <w:rFonts w:cs="Arial"/>
                <w:b/>
                <w:sz w:val="20"/>
              </w:rPr>
            </w:pPr>
            <w:r>
              <w:rPr>
                <w:rFonts w:cs="Arial"/>
                <w:b/>
                <w:sz w:val="20"/>
              </w:rPr>
              <w:t>Process Options</w:t>
            </w:r>
          </w:p>
        </w:tc>
        <w:tc>
          <w:tcPr>
            <w:tcW w:w="0" w:type="auto"/>
            <w:shd w:val="clear" w:color="auto" w:fill="FFFFFF"/>
            <w:vAlign w:val="center"/>
          </w:tcPr>
          <w:p w:rsidR="00510BE1" w:rsidRDefault="00510BE1">
            <w:pPr>
              <w:pStyle w:val="Heading5"/>
              <w:jc w:val="center"/>
              <w:rPr>
                <w:rFonts w:cs="Arial"/>
                <w:b/>
                <w:sz w:val="20"/>
              </w:rPr>
            </w:pPr>
            <w:r>
              <w:rPr>
                <w:rFonts w:cs="Arial"/>
                <w:b/>
                <w:sz w:val="20"/>
              </w:rPr>
              <w:t>Configuration Parameters</w:t>
            </w:r>
          </w:p>
        </w:tc>
        <w:tc>
          <w:tcPr>
            <w:tcW w:w="0" w:type="auto"/>
            <w:shd w:val="clear" w:color="auto" w:fill="FFFFFF"/>
            <w:vAlign w:val="center"/>
          </w:tcPr>
          <w:p w:rsidR="00510BE1" w:rsidRDefault="00510BE1">
            <w:pPr>
              <w:pStyle w:val="Heading5"/>
              <w:jc w:val="center"/>
              <w:rPr>
                <w:rFonts w:cs="Arial"/>
                <w:b/>
                <w:sz w:val="20"/>
              </w:rPr>
            </w:pPr>
            <w:r>
              <w:rPr>
                <w:rFonts w:cs="Arial"/>
                <w:b/>
                <w:sz w:val="20"/>
              </w:rPr>
              <w:t>Units</w:t>
            </w:r>
          </w:p>
        </w:tc>
      </w:tr>
      <w:tr w:rsidR="00510BE1">
        <w:trPr>
          <w:tblCellSpacing w:w="7" w:type="dxa"/>
        </w:trPr>
        <w:tc>
          <w:tcPr>
            <w:tcW w:w="0" w:type="auto"/>
            <w:shd w:val="clear" w:color="auto" w:fill="FFFFFF"/>
          </w:tcPr>
          <w:p w:rsidR="00510BE1" w:rsidRDefault="00510BE1">
            <w:pPr>
              <w:rPr>
                <w:rFonts w:cs="Arial"/>
              </w:rPr>
            </w:pPr>
            <w:bookmarkStart w:id="70" w:name="Direct"/>
            <w:r>
              <w:rPr>
                <w:rFonts w:cs="Arial"/>
                <w:bCs/>
              </w:rPr>
              <w:t>Direct</w:t>
            </w:r>
            <w:bookmarkEnd w:id="70"/>
          </w:p>
        </w:tc>
        <w:tc>
          <w:tcPr>
            <w:tcW w:w="0" w:type="auto"/>
            <w:shd w:val="clear" w:color="auto" w:fill="FFFFFF"/>
          </w:tcPr>
          <w:p w:rsidR="00510BE1" w:rsidRDefault="00510BE1">
            <w:pPr>
              <w:rPr>
                <w:rFonts w:cs="Arial"/>
              </w:rPr>
            </w:pPr>
            <w:r>
              <w:rPr>
                <w:rFonts w:cs="Arial"/>
              </w:rPr>
              <w:t>No Parameters</w:t>
            </w:r>
          </w:p>
          <w:p w:rsidR="00510BE1" w:rsidRDefault="00510BE1">
            <w:pPr>
              <w:rPr>
                <w:rFonts w:cs="Arial"/>
              </w:rPr>
            </w:pPr>
          </w:p>
        </w:tc>
        <w:tc>
          <w:tcPr>
            <w:tcW w:w="0" w:type="auto"/>
            <w:shd w:val="clear" w:color="auto" w:fill="FFFFFF"/>
          </w:tcPr>
          <w:p w:rsidR="00510BE1" w:rsidRDefault="00510BE1">
            <w:pPr>
              <w:rPr>
                <w:rFonts w:cs="Arial"/>
              </w:rPr>
            </w:pPr>
            <w:r>
              <w:rPr>
                <w:rFonts w:cs="Arial"/>
              </w:rPr>
              <w:t>Volts</w:t>
            </w:r>
          </w:p>
        </w:tc>
      </w:tr>
      <w:tr w:rsidR="00510BE1">
        <w:trPr>
          <w:tblCellSpacing w:w="7" w:type="dxa"/>
        </w:trPr>
        <w:tc>
          <w:tcPr>
            <w:tcW w:w="0" w:type="auto"/>
            <w:shd w:val="clear" w:color="auto" w:fill="FFFFFF"/>
          </w:tcPr>
          <w:p w:rsidR="00510BE1" w:rsidRDefault="00510BE1">
            <w:pPr>
              <w:rPr>
                <w:rFonts w:cs="Arial"/>
              </w:rPr>
            </w:pPr>
            <w:bookmarkStart w:id="71" w:name="Linear"/>
            <w:r>
              <w:rPr>
                <w:rFonts w:cs="Arial"/>
                <w:bCs/>
              </w:rPr>
              <w:t>Linear</w:t>
            </w:r>
            <w:bookmarkEnd w:id="71"/>
          </w:p>
        </w:tc>
        <w:tc>
          <w:tcPr>
            <w:tcW w:w="0" w:type="auto"/>
            <w:shd w:val="clear" w:color="auto" w:fill="FFFFFF"/>
          </w:tcPr>
          <w:p w:rsidR="00510BE1" w:rsidRDefault="00510BE1">
            <w:pPr>
              <w:rPr>
                <w:rFonts w:cs="Arial"/>
              </w:rPr>
            </w:pPr>
            <w:r>
              <w:rPr>
                <w:rFonts w:cs="Arial"/>
                <w:b/>
                <w:bCs/>
              </w:rPr>
              <w:t>Y = A + B.t</w:t>
            </w:r>
            <w:r>
              <w:rPr>
                <w:rFonts w:cs="Arial"/>
              </w:rPr>
              <w:br/>
              <w:t>A=offset B= Scale</w:t>
            </w:r>
          </w:p>
          <w:p w:rsidR="00510BE1" w:rsidRDefault="00510BE1">
            <w:pPr>
              <w:rPr>
                <w:rFonts w:cs="Arial"/>
              </w:rPr>
            </w:pPr>
          </w:p>
        </w:tc>
        <w:tc>
          <w:tcPr>
            <w:tcW w:w="0" w:type="auto"/>
            <w:shd w:val="clear" w:color="auto" w:fill="FFFFFF"/>
          </w:tcPr>
          <w:p w:rsidR="00510BE1" w:rsidRDefault="00510BE1">
            <w:pPr>
              <w:rPr>
                <w:rFonts w:cs="Arial"/>
              </w:rPr>
            </w:pPr>
            <w:r>
              <w:rPr>
                <w:rFonts w:cs="Arial"/>
              </w:rPr>
              <w:t>User Defined</w:t>
            </w:r>
          </w:p>
        </w:tc>
      </w:tr>
      <w:tr w:rsidR="00510BE1">
        <w:trPr>
          <w:tblCellSpacing w:w="7" w:type="dxa"/>
        </w:trPr>
        <w:tc>
          <w:tcPr>
            <w:tcW w:w="0" w:type="auto"/>
            <w:shd w:val="clear" w:color="auto" w:fill="FFFFFF"/>
            <w:vAlign w:val="center"/>
          </w:tcPr>
          <w:p w:rsidR="00510BE1" w:rsidRDefault="00510BE1">
            <w:pPr>
              <w:rPr>
                <w:rFonts w:cs="Arial"/>
              </w:rPr>
            </w:pPr>
            <w:r>
              <w:rPr>
                <w:rFonts w:cs="Arial"/>
                <w:bCs/>
              </w:rPr>
              <w:t>Thermocouple</w:t>
            </w:r>
          </w:p>
        </w:tc>
        <w:tc>
          <w:tcPr>
            <w:tcW w:w="0" w:type="auto"/>
            <w:shd w:val="clear" w:color="auto" w:fill="FFFFFF"/>
            <w:vAlign w:val="center"/>
          </w:tcPr>
          <w:p w:rsidR="00510BE1" w:rsidRDefault="00510BE1">
            <w:pPr>
              <w:rPr>
                <w:rFonts w:cs="Arial"/>
              </w:rPr>
            </w:pPr>
            <w:r>
              <w:rPr>
                <w:rFonts w:cs="Arial"/>
              </w:rPr>
              <w:t>A = Temp Offset</w:t>
            </w:r>
          </w:p>
        </w:tc>
        <w:tc>
          <w:tcPr>
            <w:tcW w:w="0" w:type="auto"/>
            <w:shd w:val="clear" w:color="auto" w:fill="FFFFFF"/>
            <w:vAlign w:val="center"/>
          </w:tcPr>
          <w:p w:rsidR="00510BE1" w:rsidRDefault="00510BE1">
            <w:pPr>
              <w:rPr>
                <w:rFonts w:cs="Arial"/>
              </w:rPr>
            </w:pPr>
            <w:proofErr w:type="spellStart"/>
            <w:r>
              <w:rPr>
                <w:rFonts w:cs="Arial"/>
              </w:rPr>
              <w:t>Deg</w:t>
            </w:r>
            <w:proofErr w:type="spellEnd"/>
            <w:r>
              <w:rPr>
                <w:rFonts w:cs="Arial"/>
              </w:rPr>
              <w:t xml:space="preserve"> °C</w:t>
            </w:r>
          </w:p>
        </w:tc>
      </w:tr>
      <w:tr w:rsidR="00510BE1">
        <w:trPr>
          <w:tblCellSpacing w:w="7" w:type="dxa"/>
        </w:trPr>
        <w:tc>
          <w:tcPr>
            <w:tcW w:w="0" w:type="auto"/>
            <w:shd w:val="clear" w:color="auto" w:fill="FFFFFF"/>
          </w:tcPr>
          <w:p w:rsidR="00510BE1" w:rsidRDefault="00510BE1">
            <w:pPr>
              <w:rPr>
                <w:rFonts w:cs="Arial"/>
                <w:bCs/>
              </w:rPr>
            </w:pPr>
            <w:bookmarkStart w:id="72" w:name="Rtd2wire"/>
          </w:p>
          <w:p w:rsidR="00510BE1" w:rsidRDefault="00510BE1">
            <w:pPr>
              <w:rPr>
                <w:rFonts w:cs="Arial"/>
              </w:rPr>
            </w:pPr>
            <w:r>
              <w:rPr>
                <w:rFonts w:cs="Arial"/>
                <w:bCs/>
              </w:rPr>
              <w:t>2 Wire RTD</w:t>
            </w:r>
            <w:bookmarkEnd w:id="72"/>
          </w:p>
        </w:tc>
        <w:tc>
          <w:tcPr>
            <w:tcW w:w="0" w:type="auto"/>
            <w:shd w:val="clear" w:color="auto" w:fill="FFFFFF"/>
            <w:vAlign w:val="center"/>
          </w:tcPr>
          <w:p w:rsidR="00510BE1" w:rsidRDefault="00510BE1">
            <w:pPr>
              <w:rPr>
                <w:rFonts w:cs="Arial"/>
              </w:rPr>
            </w:pPr>
          </w:p>
          <w:p w:rsidR="00510BE1" w:rsidRDefault="00510BE1">
            <w:pPr>
              <w:rPr>
                <w:rFonts w:cs="Arial"/>
              </w:rPr>
            </w:pPr>
            <w:r>
              <w:rPr>
                <w:rFonts w:cs="Arial"/>
              </w:rPr>
              <w:t xml:space="preserve">A = </w:t>
            </w:r>
            <w:proofErr w:type="spellStart"/>
            <w:r>
              <w:rPr>
                <w:rFonts w:cs="Arial"/>
              </w:rPr>
              <w:t>Excit</w:t>
            </w:r>
            <w:proofErr w:type="spellEnd"/>
            <w:r>
              <w:rPr>
                <w:rFonts w:cs="Arial"/>
              </w:rPr>
              <w:t xml:space="preserve">. Voltage </w:t>
            </w:r>
            <w:r>
              <w:rPr>
                <w:rFonts w:cs="Arial"/>
              </w:rPr>
              <w:br/>
              <w:t>B = Resistor/RTD ratio</w:t>
            </w:r>
            <w:r>
              <w:rPr>
                <w:rFonts w:cs="Arial"/>
              </w:rPr>
              <w:br/>
              <w:t xml:space="preserve">C = Lead Resistance </w:t>
            </w:r>
          </w:p>
        </w:tc>
        <w:tc>
          <w:tcPr>
            <w:tcW w:w="0" w:type="auto"/>
            <w:shd w:val="clear" w:color="auto" w:fill="FFFFFF"/>
          </w:tcPr>
          <w:p w:rsidR="00510BE1" w:rsidRDefault="00510BE1">
            <w:pPr>
              <w:rPr>
                <w:rFonts w:cs="Arial"/>
              </w:rPr>
            </w:pPr>
          </w:p>
          <w:p w:rsidR="00510BE1" w:rsidRDefault="00510BE1">
            <w:pPr>
              <w:rPr>
                <w:rFonts w:cs="Arial"/>
              </w:rPr>
            </w:pPr>
            <w:proofErr w:type="spellStart"/>
            <w:r>
              <w:rPr>
                <w:rFonts w:cs="Arial"/>
              </w:rPr>
              <w:t>Deg</w:t>
            </w:r>
            <w:proofErr w:type="spellEnd"/>
            <w:r>
              <w:rPr>
                <w:rFonts w:cs="Arial"/>
              </w:rPr>
              <w:t xml:space="preserve"> °C</w:t>
            </w:r>
          </w:p>
        </w:tc>
      </w:tr>
      <w:tr w:rsidR="00510BE1">
        <w:trPr>
          <w:tblCellSpacing w:w="7" w:type="dxa"/>
        </w:trPr>
        <w:tc>
          <w:tcPr>
            <w:tcW w:w="0" w:type="auto"/>
            <w:shd w:val="clear" w:color="auto" w:fill="FFFFFF"/>
          </w:tcPr>
          <w:p w:rsidR="00510BE1" w:rsidRDefault="00510BE1">
            <w:pPr>
              <w:rPr>
                <w:rFonts w:cs="Arial"/>
                <w:bCs/>
              </w:rPr>
            </w:pPr>
            <w:bookmarkStart w:id="73" w:name="Rtd3wire"/>
          </w:p>
          <w:p w:rsidR="00510BE1" w:rsidRDefault="00510BE1">
            <w:pPr>
              <w:rPr>
                <w:rFonts w:cs="Arial"/>
              </w:rPr>
            </w:pPr>
            <w:r>
              <w:rPr>
                <w:rFonts w:cs="Arial"/>
                <w:bCs/>
              </w:rPr>
              <w:t>3 Wire RTD</w:t>
            </w:r>
            <w:bookmarkEnd w:id="73"/>
          </w:p>
        </w:tc>
        <w:tc>
          <w:tcPr>
            <w:tcW w:w="0" w:type="auto"/>
            <w:shd w:val="clear" w:color="auto" w:fill="FFFFFF"/>
            <w:vAlign w:val="center"/>
          </w:tcPr>
          <w:p w:rsidR="00510BE1" w:rsidRDefault="00510BE1">
            <w:pPr>
              <w:rPr>
                <w:rFonts w:cs="Arial"/>
              </w:rPr>
            </w:pPr>
          </w:p>
          <w:p w:rsidR="00510BE1" w:rsidRDefault="00510BE1">
            <w:pPr>
              <w:rPr>
                <w:rFonts w:cs="Arial"/>
              </w:rPr>
            </w:pPr>
            <w:r>
              <w:rPr>
                <w:rFonts w:cs="Arial"/>
              </w:rPr>
              <w:t xml:space="preserve">A = </w:t>
            </w:r>
            <w:proofErr w:type="spellStart"/>
            <w:r>
              <w:rPr>
                <w:rFonts w:cs="Arial"/>
              </w:rPr>
              <w:t>Excit</w:t>
            </w:r>
            <w:proofErr w:type="spellEnd"/>
            <w:r>
              <w:rPr>
                <w:rFonts w:cs="Arial"/>
              </w:rPr>
              <w:t xml:space="preserve">. Voltage </w:t>
            </w:r>
            <w:r>
              <w:rPr>
                <w:rFonts w:cs="Arial"/>
              </w:rPr>
              <w:br/>
              <w:t>B = Resistor/RTD ratio</w:t>
            </w:r>
          </w:p>
        </w:tc>
        <w:tc>
          <w:tcPr>
            <w:tcW w:w="0" w:type="auto"/>
            <w:shd w:val="clear" w:color="auto" w:fill="FFFFFF"/>
          </w:tcPr>
          <w:p w:rsidR="00510BE1" w:rsidRDefault="00510BE1">
            <w:pPr>
              <w:rPr>
                <w:rFonts w:cs="Arial"/>
              </w:rPr>
            </w:pPr>
          </w:p>
          <w:p w:rsidR="00510BE1" w:rsidRDefault="00510BE1">
            <w:pPr>
              <w:rPr>
                <w:rFonts w:cs="Arial"/>
              </w:rPr>
            </w:pPr>
            <w:proofErr w:type="spellStart"/>
            <w:r>
              <w:rPr>
                <w:rFonts w:cs="Arial"/>
              </w:rPr>
              <w:t>Deg</w:t>
            </w:r>
            <w:proofErr w:type="spellEnd"/>
            <w:r>
              <w:rPr>
                <w:rFonts w:cs="Arial"/>
              </w:rPr>
              <w:t xml:space="preserve"> °C</w:t>
            </w:r>
          </w:p>
        </w:tc>
      </w:tr>
      <w:tr w:rsidR="00510BE1">
        <w:trPr>
          <w:tblCellSpacing w:w="7" w:type="dxa"/>
        </w:trPr>
        <w:tc>
          <w:tcPr>
            <w:tcW w:w="0" w:type="auto"/>
            <w:shd w:val="clear" w:color="auto" w:fill="FFFFFF"/>
          </w:tcPr>
          <w:p w:rsidR="00510BE1" w:rsidRDefault="00510BE1">
            <w:pPr>
              <w:rPr>
                <w:rFonts w:cs="Arial"/>
                <w:bCs/>
              </w:rPr>
            </w:pPr>
          </w:p>
          <w:p w:rsidR="00510BE1" w:rsidRDefault="00510BE1">
            <w:pPr>
              <w:rPr>
                <w:rFonts w:cs="Arial"/>
              </w:rPr>
            </w:pPr>
            <w:r>
              <w:rPr>
                <w:rFonts w:cs="Arial"/>
                <w:bCs/>
              </w:rPr>
              <w:t>RTD</w:t>
            </w:r>
          </w:p>
        </w:tc>
        <w:tc>
          <w:tcPr>
            <w:tcW w:w="0" w:type="auto"/>
            <w:shd w:val="clear" w:color="auto" w:fill="FFFFFF"/>
            <w:vAlign w:val="center"/>
          </w:tcPr>
          <w:p w:rsidR="00510BE1" w:rsidRDefault="00510BE1">
            <w:pPr>
              <w:rPr>
                <w:rFonts w:cs="Arial"/>
              </w:rPr>
            </w:pPr>
          </w:p>
          <w:p w:rsidR="00510BE1" w:rsidRDefault="00510BE1">
            <w:pPr>
              <w:rPr>
                <w:rFonts w:cs="Arial"/>
              </w:rPr>
            </w:pPr>
            <w:r>
              <w:rPr>
                <w:rFonts w:cs="Arial"/>
              </w:rPr>
              <w:t>A= V Excitation</w:t>
            </w:r>
            <w:r>
              <w:rPr>
                <w:rFonts w:cs="Arial"/>
              </w:rPr>
              <w:br/>
              <w:t xml:space="preserve">B = Ratio(Sense Resistor/ PT 100 Resistance) @ 0 </w:t>
            </w:r>
            <w:proofErr w:type="spellStart"/>
            <w:r>
              <w:rPr>
                <w:rFonts w:cs="Arial"/>
              </w:rPr>
              <w:t>Deg</w:t>
            </w:r>
            <w:proofErr w:type="spellEnd"/>
            <w:r>
              <w:rPr>
                <w:rFonts w:cs="Arial"/>
              </w:rPr>
              <w:t xml:space="preserve"> C</w:t>
            </w:r>
            <w:r>
              <w:rPr>
                <w:rFonts w:cs="Arial"/>
              </w:rPr>
              <w:br/>
            </w:r>
            <w:proofErr w:type="spellStart"/>
            <w:r>
              <w:rPr>
                <w:rFonts w:cs="Arial"/>
              </w:rPr>
              <w:t>C</w:t>
            </w:r>
            <w:proofErr w:type="spellEnd"/>
            <w:r>
              <w:rPr>
                <w:rFonts w:cs="Arial"/>
              </w:rPr>
              <w:t xml:space="preserve"> = Lead Resistance</w:t>
            </w:r>
          </w:p>
        </w:tc>
        <w:tc>
          <w:tcPr>
            <w:tcW w:w="0" w:type="auto"/>
            <w:shd w:val="clear" w:color="auto" w:fill="FFFFFF"/>
          </w:tcPr>
          <w:p w:rsidR="00510BE1" w:rsidRDefault="00510BE1">
            <w:pPr>
              <w:rPr>
                <w:rFonts w:cs="Arial"/>
              </w:rPr>
            </w:pPr>
          </w:p>
          <w:p w:rsidR="00510BE1" w:rsidRDefault="00510BE1">
            <w:pPr>
              <w:rPr>
                <w:rFonts w:cs="Arial"/>
              </w:rPr>
            </w:pPr>
            <w:proofErr w:type="spellStart"/>
            <w:r>
              <w:rPr>
                <w:rFonts w:cs="Arial"/>
              </w:rPr>
              <w:t>Deg</w:t>
            </w:r>
            <w:proofErr w:type="spellEnd"/>
            <w:r>
              <w:rPr>
                <w:rFonts w:cs="Arial"/>
              </w:rPr>
              <w:t xml:space="preserve"> °C</w:t>
            </w:r>
          </w:p>
        </w:tc>
      </w:tr>
      <w:tr w:rsidR="00510BE1">
        <w:trPr>
          <w:tblCellSpacing w:w="7" w:type="dxa"/>
        </w:trPr>
        <w:tc>
          <w:tcPr>
            <w:tcW w:w="0" w:type="auto"/>
            <w:shd w:val="clear" w:color="auto" w:fill="FFFFFF"/>
          </w:tcPr>
          <w:p w:rsidR="00510BE1" w:rsidRDefault="00510BE1">
            <w:pPr>
              <w:rPr>
                <w:rFonts w:cs="Arial"/>
                <w:bCs/>
              </w:rPr>
            </w:pPr>
            <w:bookmarkStart w:id="74" w:name="Thermistor"/>
          </w:p>
          <w:p w:rsidR="00510BE1" w:rsidRDefault="00510BE1">
            <w:pPr>
              <w:rPr>
                <w:rFonts w:cs="Arial"/>
              </w:rPr>
            </w:pPr>
            <w:r>
              <w:rPr>
                <w:rFonts w:cs="Arial"/>
                <w:bCs/>
              </w:rPr>
              <w:t>Thermistor (CJC)</w:t>
            </w:r>
            <w:bookmarkEnd w:id="74"/>
          </w:p>
        </w:tc>
        <w:tc>
          <w:tcPr>
            <w:tcW w:w="0" w:type="auto"/>
            <w:shd w:val="clear" w:color="auto" w:fill="FFFFFF"/>
            <w:vAlign w:val="center"/>
          </w:tcPr>
          <w:p w:rsidR="00510BE1" w:rsidRDefault="00510BE1">
            <w:pPr>
              <w:rPr>
                <w:rFonts w:cs="Arial"/>
              </w:rPr>
            </w:pPr>
          </w:p>
          <w:p w:rsidR="00510BE1" w:rsidRDefault="00510BE1">
            <w:pPr>
              <w:rPr>
                <w:rFonts w:cs="Arial"/>
              </w:rPr>
            </w:pPr>
            <w:r>
              <w:rPr>
                <w:rFonts w:cs="Arial"/>
              </w:rPr>
              <w:t>A = Excitation Voltage</w:t>
            </w:r>
            <w:r>
              <w:rPr>
                <w:rFonts w:cs="Arial"/>
              </w:rPr>
              <w:br/>
              <w:t>B = Sense Resistor value (Typically 1 K Ohm)</w:t>
            </w:r>
            <w:r>
              <w:rPr>
                <w:rFonts w:cs="Arial"/>
              </w:rPr>
              <w:br/>
              <w:t xml:space="preserve">C = Sensor Resistance at T0 </w:t>
            </w:r>
            <w:r>
              <w:rPr>
                <w:rFonts w:cs="Arial"/>
              </w:rPr>
              <w:br/>
              <w:t>D = Temperature T0</w:t>
            </w:r>
            <w:r>
              <w:rPr>
                <w:rFonts w:cs="Arial"/>
              </w:rPr>
              <w:br/>
              <w:t>E = Beta Value (typical 3898)</w:t>
            </w:r>
            <w:r>
              <w:rPr>
                <w:rFonts w:cs="Arial"/>
              </w:rPr>
              <w:br/>
              <w:t>F= Offset (Correction Factor)</w:t>
            </w:r>
          </w:p>
        </w:tc>
        <w:tc>
          <w:tcPr>
            <w:tcW w:w="0" w:type="auto"/>
            <w:shd w:val="clear" w:color="auto" w:fill="FFFFFF"/>
          </w:tcPr>
          <w:p w:rsidR="00510BE1" w:rsidRDefault="00510BE1">
            <w:pPr>
              <w:rPr>
                <w:rFonts w:cs="Arial"/>
              </w:rPr>
            </w:pPr>
          </w:p>
          <w:p w:rsidR="00510BE1" w:rsidRDefault="00510BE1">
            <w:pPr>
              <w:rPr>
                <w:rFonts w:cs="Arial"/>
              </w:rPr>
            </w:pPr>
            <w:proofErr w:type="spellStart"/>
            <w:r>
              <w:rPr>
                <w:rFonts w:cs="Arial"/>
              </w:rPr>
              <w:t>Deg</w:t>
            </w:r>
            <w:proofErr w:type="spellEnd"/>
            <w:r>
              <w:rPr>
                <w:rFonts w:cs="Arial"/>
              </w:rPr>
              <w:t xml:space="preserve"> °C</w:t>
            </w:r>
            <w:r>
              <w:rPr>
                <w:rFonts w:cs="Arial"/>
              </w:rPr>
              <w:br/>
              <w:t xml:space="preserve">Typically R0 and T0 are the </w:t>
            </w:r>
            <w:r>
              <w:rPr>
                <w:rFonts w:cs="Arial"/>
              </w:rPr>
              <w:br/>
              <w:t xml:space="preserve">resistance of the sensor at 25 </w:t>
            </w:r>
            <w:proofErr w:type="spellStart"/>
            <w:r>
              <w:rPr>
                <w:rFonts w:cs="Arial"/>
              </w:rPr>
              <w:t>Deg</w:t>
            </w:r>
            <w:proofErr w:type="spellEnd"/>
            <w:r>
              <w:rPr>
                <w:rFonts w:cs="Arial"/>
              </w:rPr>
              <w:t xml:space="preserve"> C</w:t>
            </w:r>
          </w:p>
        </w:tc>
      </w:tr>
      <w:tr w:rsidR="00510BE1">
        <w:trPr>
          <w:tblCellSpacing w:w="7" w:type="dxa"/>
        </w:trPr>
        <w:tc>
          <w:tcPr>
            <w:tcW w:w="0" w:type="auto"/>
            <w:shd w:val="clear" w:color="auto" w:fill="FFFFFF"/>
          </w:tcPr>
          <w:p w:rsidR="00510BE1" w:rsidRDefault="00510BE1">
            <w:pPr>
              <w:rPr>
                <w:rFonts w:cs="Arial"/>
                <w:bCs/>
              </w:rPr>
            </w:pPr>
            <w:bookmarkStart w:id="75" w:name="Currentscaled"/>
          </w:p>
          <w:p w:rsidR="00510BE1" w:rsidRDefault="00510BE1">
            <w:pPr>
              <w:rPr>
                <w:rFonts w:cs="Arial"/>
              </w:rPr>
            </w:pPr>
            <w:r>
              <w:rPr>
                <w:rFonts w:cs="Arial"/>
                <w:bCs/>
              </w:rPr>
              <w:t>Current Scaled</w:t>
            </w:r>
            <w:bookmarkEnd w:id="75"/>
          </w:p>
        </w:tc>
        <w:tc>
          <w:tcPr>
            <w:tcW w:w="0" w:type="auto"/>
            <w:shd w:val="clear" w:color="auto" w:fill="FFFFFF"/>
          </w:tcPr>
          <w:p w:rsidR="00510BE1" w:rsidRDefault="00510BE1">
            <w:pPr>
              <w:rPr>
                <w:rFonts w:cs="Arial"/>
              </w:rPr>
            </w:pPr>
          </w:p>
          <w:p w:rsidR="00510BE1" w:rsidRDefault="00510BE1">
            <w:pPr>
              <w:rPr>
                <w:rFonts w:cs="Arial"/>
              </w:rPr>
            </w:pPr>
            <w:r>
              <w:rPr>
                <w:rFonts w:cs="Arial"/>
              </w:rPr>
              <w:t>A = Sense Resistor</w:t>
            </w:r>
            <w:r>
              <w:rPr>
                <w:rFonts w:cs="Arial"/>
              </w:rPr>
              <w:br/>
              <w:t xml:space="preserve">B = low Input ( typically 0 or 0.004) </w:t>
            </w:r>
            <w:r>
              <w:rPr>
                <w:rFonts w:cs="Arial"/>
              </w:rPr>
              <w:br/>
              <w:t>C = High Input *( typically 0.02)</w:t>
            </w:r>
            <w:r>
              <w:rPr>
                <w:rFonts w:cs="Arial"/>
              </w:rPr>
              <w:br/>
              <w:t>D = Engineering output for Low in level</w:t>
            </w:r>
            <w:r>
              <w:rPr>
                <w:rFonts w:cs="Arial"/>
              </w:rPr>
              <w:br/>
              <w:t>E = Engineering output for High in level</w:t>
            </w:r>
          </w:p>
        </w:tc>
        <w:tc>
          <w:tcPr>
            <w:tcW w:w="0" w:type="auto"/>
            <w:shd w:val="clear" w:color="auto" w:fill="FFFFFF"/>
          </w:tcPr>
          <w:p w:rsidR="00510BE1" w:rsidRDefault="00510BE1">
            <w:pPr>
              <w:rPr>
                <w:rFonts w:cs="Arial"/>
              </w:rPr>
            </w:pPr>
          </w:p>
          <w:p w:rsidR="00510BE1" w:rsidRDefault="00510BE1">
            <w:pPr>
              <w:rPr>
                <w:rFonts w:cs="Arial"/>
              </w:rPr>
            </w:pPr>
            <w:r>
              <w:rPr>
                <w:rFonts w:cs="Arial"/>
              </w:rPr>
              <w:t>Engineering Units</w:t>
            </w:r>
            <w:r>
              <w:rPr>
                <w:rFonts w:cs="Arial"/>
              </w:rPr>
              <w:br/>
              <w:t>A = 0 for 0 mA input or 0.004 for 4 mA</w:t>
            </w:r>
            <w:r>
              <w:rPr>
                <w:rFonts w:cs="Arial"/>
              </w:rPr>
              <w:br/>
              <w:t>B = 0.020 for 20 mA input</w:t>
            </w:r>
            <w:r>
              <w:rPr>
                <w:rFonts w:cs="Arial"/>
              </w:rPr>
              <w:br/>
              <w:t>C = Engineering output for 0 or 4 mA</w:t>
            </w:r>
            <w:r>
              <w:rPr>
                <w:rFonts w:cs="Arial"/>
              </w:rPr>
              <w:br/>
              <w:t>D = Engineering output for 20 mA input</w:t>
            </w:r>
          </w:p>
        </w:tc>
      </w:tr>
      <w:tr w:rsidR="00510BE1">
        <w:trPr>
          <w:tblCellSpacing w:w="7" w:type="dxa"/>
        </w:trPr>
        <w:tc>
          <w:tcPr>
            <w:tcW w:w="0" w:type="auto"/>
            <w:shd w:val="clear" w:color="auto" w:fill="FFFFFF"/>
            <w:vAlign w:val="center"/>
          </w:tcPr>
          <w:p w:rsidR="00510BE1" w:rsidRDefault="00510BE1">
            <w:pPr>
              <w:rPr>
                <w:rFonts w:cs="Arial"/>
                <w:bCs/>
              </w:rPr>
            </w:pPr>
          </w:p>
          <w:p w:rsidR="00510BE1" w:rsidRDefault="00510BE1">
            <w:pPr>
              <w:rPr>
                <w:rFonts w:cs="Arial"/>
              </w:rPr>
            </w:pPr>
            <w:r>
              <w:rPr>
                <w:rFonts w:cs="Arial"/>
                <w:bCs/>
              </w:rPr>
              <w:t>Threshold</w:t>
            </w:r>
          </w:p>
        </w:tc>
        <w:tc>
          <w:tcPr>
            <w:tcW w:w="0" w:type="auto"/>
            <w:shd w:val="clear" w:color="auto" w:fill="FFFFFF"/>
            <w:vAlign w:val="center"/>
          </w:tcPr>
          <w:p w:rsidR="00510BE1" w:rsidRDefault="00510BE1">
            <w:pPr>
              <w:rPr>
                <w:rFonts w:cs="Arial"/>
              </w:rPr>
            </w:pPr>
          </w:p>
          <w:p w:rsidR="00510BE1" w:rsidRDefault="00510BE1">
            <w:pPr>
              <w:rPr>
                <w:rFonts w:cs="Arial"/>
              </w:rPr>
            </w:pPr>
            <w:r>
              <w:rPr>
                <w:rFonts w:cs="Arial"/>
              </w:rPr>
              <w:t>A = Threshold Voltage</w:t>
            </w:r>
          </w:p>
        </w:tc>
        <w:tc>
          <w:tcPr>
            <w:tcW w:w="0" w:type="auto"/>
            <w:shd w:val="clear" w:color="auto" w:fill="FFFFFF"/>
            <w:vAlign w:val="center"/>
          </w:tcPr>
          <w:p w:rsidR="00510BE1" w:rsidRDefault="00510BE1">
            <w:pPr>
              <w:rPr>
                <w:rFonts w:cs="Arial"/>
              </w:rPr>
            </w:pPr>
          </w:p>
          <w:p w:rsidR="00510BE1" w:rsidRDefault="00510BE1">
            <w:pPr>
              <w:rPr>
                <w:rFonts w:cs="Arial"/>
              </w:rPr>
            </w:pPr>
            <w:r>
              <w:rPr>
                <w:rFonts w:cs="Arial"/>
              </w:rPr>
              <w:t>% Time/minute</w:t>
            </w:r>
          </w:p>
        </w:tc>
      </w:tr>
      <w:tr w:rsidR="00510BE1">
        <w:trPr>
          <w:tblCellSpacing w:w="7" w:type="dxa"/>
        </w:trPr>
        <w:tc>
          <w:tcPr>
            <w:tcW w:w="0" w:type="auto"/>
            <w:shd w:val="clear" w:color="auto" w:fill="FFFFFF"/>
          </w:tcPr>
          <w:p w:rsidR="00510BE1" w:rsidRDefault="00510BE1">
            <w:pPr>
              <w:rPr>
                <w:rFonts w:cs="Arial"/>
                <w:bCs/>
              </w:rPr>
            </w:pPr>
          </w:p>
          <w:p w:rsidR="00510BE1" w:rsidRDefault="00510BE1">
            <w:pPr>
              <w:rPr>
                <w:rFonts w:cs="Arial"/>
              </w:rPr>
            </w:pPr>
            <w:r>
              <w:rPr>
                <w:rFonts w:cs="Arial"/>
                <w:bCs/>
              </w:rPr>
              <w:t>Valve Position</w:t>
            </w:r>
          </w:p>
        </w:tc>
        <w:tc>
          <w:tcPr>
            <w:tcW w:w="0" w:type="auto"/>
            <w:shd w:val="clear" w:color="auto" w:fill="FFFFFF"/>
            <w:vAlign w:val="center"/>
          </w:tcPr>
          <w:p w:rsidR="00510BE1" w:rsidRDefault="00510BE1">
            <w:pPr>
              <w:rPr>
                <w:rFonts w:cs="Arial"/>
              </w:rPr>
            </w:pPr>
          </w:p>
          <w:p w:rsidR="00510BE1" w:rsidRDefault="00510BE1">
            <w:pPr>
              <w:rPr>
                <w:rFonts w:cs="Arial"/>
              </w:rPr>
            </w:pPr>
            <w:r>
              <w:rPr>
                <w:rFonts w:cs="Arial"/>
              </w:rPr>
              <w:t xml:space="preserve">A = Sense resistors </w:t>
            </w:r>
            <w:r>
              <w:rPr>
                <w:rFonts w:cs="Arial"/>
              </w:rPr>
              <w:br/>
              <w:t>B = low current setting - 0 or 4 mA</w:t>
            </w:r>
            <w:r>
              <w:rPr>
                <w:rFonts w:cs="Arial"/>
              </w:rPr>
              <w:br/>
              <w:t>C = High Current Setting - 20 mA</w:t>
            </w:r>
            <w:r>
              <w:rPr>
                <w:rFonts w:cs="Arial"/>
              </w:rPr>
              <w:br/>
              <w:t xml:space="preserve">D =Offset </w:t>
            </w:r>
            <w:r>
              <w:rPr>
                <w:rFonts w:cs="Arial"/>
              </w:rPr>
              <w:br/>
              <w:t xml:space="preserve">E = Gain </w:t>
            </w:r>
          </w:p>
        </w:tc>
        <w:tc>
          <w:tcPr>
            <w:tcW w:w="0" w:type="auto"/>
            <w:shd w:val="clear" w:color="auto" w:fill="FFFFFF"/>
          </w:tcPr>
          <w:p w:rsidR="00510BE1" w:rsidRDefault="00510BE1">
            <w:pPr>
              <w:rPr>
                <w:rFonts w:cs="Arial"/>
              </w:rPr>
            </w:pPr>
          </w:p>
          <w:p w:rsidR="00510BE1" w:rsidRDefault="00510BE1">
            <w:pPr>
              <w:rPr>
                <w:rFonts w:cs="Arial"/>
              </w:rPr>
            </w:pPr>
            <w:r>
              <w:rPr>
                <w:rFonts w:cs="Arial"/>
              </w:rPr>
              <w:t xml:space="preserve">% open </w:t>
            </w:r>
            <w:r>
              <w:rPr>
                <w:rFonts w:cs="Arial"/>
              </w:rPr>
              <w:br/>
              <w:t xml:space="preserve">Range 0-100 </w:t>
            </w:r>
          </w:p>
        </w:tc>
      </w:tr>
      <w:tr w:rsidR="00510BE1">
        <w:trPr>
          <w:tblCellSpacing w:w="7" w:type="dxa"/>
        </w:trPr>
        <w:tc>
          <w:tcPr>
            <w:tcW w:w="0" w:type="auto"/>
            <w:shd w:val="clear" w:color="auto" w:fill="FFFFFF"/>
          </w:tcPr>
          <w:p w:rsidR="00510BE1" w:rsidRDefault="00510BE1">
            <w:pPr>
              <w:rPr>
                <w:rFonts w:cs="Arial"/>
                <w:bCs/>
              </w:rPr>
            </w:pPr>
            <w:bookmarkStart w:id="76" w:name="Scaledvoltage"/>
          </w:p>
          <w:p w:rsidR="00510BE1" w:rsidRDefault="00510BE1">
            <w:pPr>
              <w:rPr>
                <w:rFonts w:cs="Arial"/>
              </w:rPr>
            </w:pPr>
            <w:r>
              <w:rPr>
                <w:rFonts w:cs="Arial"/>
                <w:bCs/>
              </w:rPr>
              <w:t>Scaled Voltage</w:t>
            </w:r>
            <w:bookmarkEnd w:id="76"/>
          </w:p>
        </w:tc>
        <w:tc>
          <w:tcPr>
            <w:tcW w:w="0" w:type="auto"/>
            <w:shd w:val="clear" w:color="auto" w:fill="FFFFFF"/>
            <w:vAlign w:val="center"/>
          </w:tcPr>
          <w:p w:rsidR="00510BE1" w:rsidRDefault="00510BE1">
            <w:pPr>
              <w:rPr>
                <w:rFonts w:cs="Arial"/>
              </w:rPr>
            </w:pPr>
          </w:p>
          <w:p w:rsidR="00510BE1" w:rsidRDefault="00510BE1">
            <w:pPr>
              <w:rPr>
                <w:rFonts w:cs="Arial"/>
              </w:rPr>
            </w:pPr>
            <w:r>
              <w:rPr>
                <w:rFonts w:cs="Arial"/>
              </w:rPr>
              <w:t>Voltage input scaled output in engineering units</w:t>
            </w:r>
            <w:r>
              <w:rPr>
                <w:rFonts w:cs="Arial"/>
              </w:rPr>
              <w:br/>
            </w:r>
            <w:r>
              <w:rPr>
                <w:rFonts w:cs="Arial"/>
              </w:rPr>
              <w:br/>
              <w:t>Use Current Scaled option with the following options</w:t>
            </w:r>
            <w:r>
              <w:rPr>
                <w:rFonts w:cs="Arial"/>
              </w:rPr>
              <w:br/>
            </w:r>
            <w:r>
              <w:rPr>
                <w:rFonts w:cs="Arial"/>
              </w:rPr>
              <w:lastRenderedPageBreak/>
              <w:t>A = Sense Resistance = 1</w:t>
            </w:r>
            <w:r>
              <w:rPr>
                <w:rFonts w:cs="Arial"/>
              </w:rPr>
              <w:br/>
              <w:t>B = Low Voltage input</w:t>
            </w:r>
            <w:r>
              <w:rPr>
                <w:rFonts w:cs="Arial"/>
              </w:rPr>
              <w:br/>
              <w:t>C = High Voltage input</w:t>
            </w:r>
            <w:r>
              <w:rPr>
                <w:rFonts w:cs="Arial"/>
              </w:rPr>
              <w:br/>
              <w:t>D = Engineering Units output for Low input setting</w:t>
            </w:r>
            <w:r>
              <w:rPr>
                <w:rFonts w:cs="Arial"/>
              </w:rPr>
              <w:br/>
              <w:t>E = Engineering Units output for High input setting</w:t>
            </w:r>
          </w:p>
        </w:tc>
        <w:tc>
          <w:tcPr>
            <w:tcW w:w="0" w:type="auto"/>
            <w:shd w:val="clear" w:color="auto" w:fill="FFFFFF"/>
          </w:tcPr>
          <w:p w:rsidR="00510BE1" w:rsidRDefault="00510BE1">
            <w:pPr>
              <w:rPr>
                <w:rFonts w:cs="Arial"/>
              </w:rPr>
            </w:pPr>
          </w:p>
          <w:p w:rsidR="00510BE1" w:rsidRDefault="00510BE1">
            <w:pPr>
              <w:rPr>
                <w:rFonts w:cs="Arial"/>
              </w:rPr>
            </w:pPr>
            <w:r>
              <w:rPr>
                <w:rFonts w:cs="Arial"/>
              </w:rPr>
              <w:t>Engineering Units</w:t>
            </w:r>
          </w:p>
        </w:tc>
      </w:tr>
    </w:tbl>
    <w:p w:rsidR="00510BE1" w:rsidRDefault="00510BE1">
      <w:pPr>
        <w:pStyle w:val="NormalWeb"/>
        <w:rPr>
          <w:rFonts w:ascii="Arial" w:hAnsi="Arial" w:cs="Arial"/>
          <w:sz w:val="20"/>
          <w:szCs w:val="20"/>
        </w:rPr>
      </w:pPr>
      <w:r>
        <w:rPr>
          <w:rFonts w:ascii="Arial" w:hAnsi="Arial" w:cs="Arial"/>
          <w:sz w:val="20"/>
          <w:szCs w:val="20"/>
        </w:rPr>
        <w:lastRenderedPageBreak/>
        <w:t xml:space="preserve">Example of 4-20 mA input signal representing -50 to 200 Barr pressure with a 100 Ohm Sense resistor will require. </w:t>
      </w:r>
      <w:r>
        <w:rPr>
          <w:rFonts w:ascii="Arial" w:hAnsi="Arial" w:cs="Arial"/>
          <w:sz w:val="20"/>
          <w:szCs w:val="20"/>
        </w:rPr>
        <w:br/>
        <w:t xml:space="preserve">A = 100 (sense resistor) </w:t>
      </w:r>
      <w:r>
        <w:rPr>
          <w:rFonts w:ascii="Arial" w:hAnsi="Arial" w:cs="Arial"/>
          <w:sz w:val="20"/>
          <w:szCs w:val="20"/>
        </w:rPr>
        <w:br/>
        <w:t xml:space="preserve">B = 0.004, </w:t>
      </w:r>
      <w:r>
        <w:rPr>
          <w:rFonts w:ascii="Arial" w:hAnsi="Arial" w:cs="Arial"/>
          <w:sz w:val="20"/>
          <w:szCs w:val="20"/>
        </w:rPr>
        <w:br/>
        <w:t xml:space="preserve">C = 0.02, </w:t>
      </w:r>
      <w:r>
        <w:rPr>
          <w:rFonts w:ascii="Arial" w:hAnsi="Arial" w:cs="Arial"/>
          <w:sz w:val="20"/>
          <w:szCs w:val="20"/>
        </w:rPr>
        <w:br/>
        <w:t xml:space="preserve">D = -50 </w:t>
      </w:r>
      <w:r>
        <w:rPr>
          <w:rFonts w:ascii="Arial" w:hAnsi="Arial" w:cs="Arial"/>
          <w:sz w:val="20"/>
          <w:szCs w:val="20"/>
        </w:rPr>
        <w:br/>
        <w:t xml:space="preserve">E= 200. </w:t>
      </w:r>
    </w:p>
    <w:p w:rsidR="00510BE1" w:rsidRDefault="00510BE1">
      <w:pPr>
        <w:pStyle w:val="NormalWeb"/>
        <w:rPr>
          <w:rFonts w:ascii="Arial" w:hAnsi="Arial" w:cs="Arial"/>
          <w:sz w:val="20"/>
          <w:szCs w:val="20"/>
        </w:rPr>
      </w:pPr>
      <w:r>
        <w:rPr>
          <w:rFonts w:ascii="Arial" w:hAnsi="Arial" w:cs="Arial"/>
          <w:sz w:val="20"/>
          <w:szCs w:val="20"/>
        </w:rPr>
        <w:t xml:space="preserve">Example of an inclinometer sensor output with null level (0 </w:t>
      </w:r>
      <w:proofErr w:type="spellStart"/>
      <w:r>
        <w:rPr>
          <w:rFonts w:ascii="Arial" w:hAnsi="Arial" w:cs="Arial"/>
          <w:sz w:val="20"/>
          <w:szCs w:val="20"/>
        </w:rPr>
        <w:t>deg</w:t>
      </w:r>
      <w:proofErr w:type="spellEnd"/>
      <w:r>
        <w:rPr>
          <w:rFonts w:ascii="Arial" w:hAnsi="Arial" w:cs="Arial"/>
          <w:sz w:val="20"/>
          <w:szCs w:val="20"/>
        </w:rPr>
        <w:t>) @ 6V and 60mV/</w:t>
      </w:r>
      <w:proofErr w:type="spellStart"/>
      <w:r>
        <w:rPr>
          <w:rFonts w:ascii="Arial" w:hAnsi="Arial" w:cs="Arial"/>
          <w:sz w:val="20"/>
          <w:szCs w:val="20"/>
        </w:rPr>
        <w:t>Deg</w:t>
      </w:r>
      <w:proofErr w:type="spellEnd"/>
      <w:r>
        <w:rPr>
          <w:rFonts w:ascii="Arial" w:hAnsi="Arial" w:cs="Arial"/>
          <w:sz w:val="20"/>
          <w:szCs w:val="20"/>
        </w:rPr>
        <w:t xml:space="preserve"> output configured to show 0 to 2 degree movement.</w:t>
      </w:r>
    </w:p>
    <w:p w:rsidR="00510BE1" w:rsidRDefault="00510BE1">
      <w:pPr>
        <w:pStyle w:val="NormalWeb"/>
        <w:rPr>
          <w:rFonts w:ascii="Arial" w:hAnsi="Arial" w:cs="Arial"/>
          <w:sz w:val="20"/>
          <w:szCs w:val="20"/>
        </w:rPr>
      </w:pPr>
      <w:r>
        <w:rPr>
          <w:rFonts w:ascii="Arial" w:hAnsi="Arial" w:cs="Arial"/>
          <w:sz w:val="20"/>
          <w:szCs w:val="20"/>
        </w:rPr>
        <w:t>Use Scaled Current process option</w:t>
      </w:r>
    </w:p>
    <w:p w:rsidR="00510BE1" w:rsidRDefault="00510BE1">
      <w:pPr>
        <w:pStyle w:val="NormalWeb"/>
        <w:rPr>
          <w:rFonts w:ascii="Arial" w:hAnsi="Arial" w:cs="Arial"/>
          <w:sz w:val="20"/>
          <w:szCs w:val="20"/>
        </w:rPr>
      </w:pPr>
      <w:r>
        <w:rPr>
          <w:rFonts w:ascii="Arial" w:hAnsi="Arial" w:cs="Arial"/>
          <w:sz w:val="20"/>
          <w:szCs w:val="20"/>
        </w:rPr>
        <w:t>A = 1</w:t>
      </w:r>
      <w:r>
        <w:rPr>
          <w:rFonts w:ascii="Arial" w:hAnsi="Arial" w:cs="Arial"/>
          <w:sz w:val="20"/>
          <w:szCs w:val="20"/>
        </w:rPr>
        <w:br/>
        <w:t xml:space="preserve">B = 6.000 (output at 0 </w:t>
      </w:r>
      <w:proofErr w:type="spellStart"/>
      <w:r>
        <w:rPr>
          <w:rFonts w:ascii="Arial" w:hAnsi="Arial" w:cs="Arial"/>
          <w:sz w:val="20"/>
          <w:szCs w:val="20"/>
        </w:rPr>
        <w:t>Deg</w:t>
      </w:r>
      <w:proofErr w:type="spellEnd"/>
      <w:r>
        <w:rPr>
          <w:rFonts w:ascii="Arial" w:hAnsi="Arial" w:cs="Arial"/>
          <w:sz w:val="20"/>
          <w:szCs w:val="20"/>
        </w:rPr>
        <w:t>)</w:t>
      </w:r>
      <w:r>
        <w:rPr>
          <w:rFonts w:ascii="Arial" w:hAnsi="Arial" w:cs="Arial"/>
          <w:sz w:val="20"/>
          <w:szCs w:val="20"/>
        </w:rPr>
        <w:br/>
        <w:t xml:space="preserve">C = 6.120 (output at 2 </w:t>
      </w:r>
      <w:proofErr w:type="spellStart"/>
      <w:r>
        <w:rPr>
          <w:rFonts w:ascii="Arial" w:hAnsi="Arial" w:cs="Arial"/>
          <w:sz w:val="20"/>
          <w:szCs w:val="20"/>
        </w:rPr>
        <w:t>Deg</w:t>
      </w:r>
      <w:proofErr w:type="spellEnd"/>
      <w:r>
        <w:rPr>
          <w:rFonts w:ascii="Arial" w:hAnsi="Arial" w:cs="Arial"/>
          <w:sz w:val="20"/>
          <w:szCs w:val="20"/>
        </w:rPr>
        <w:t>)</w:t>
      </w:r>
      <w:r>
        <w:rPr>
          <w:rFonts w:ascii="Arial" w:hAnsi="Arial" w:cs="Arial"/>
          <w:sz w:val="20"/>
          <w:szCs w:val="20"/>
        </w:rPr>
        <w:br/>
        <w:t>D = 0 (Represents 0 level - null position)</w:t>
      </w:r>
      <w:r>
        <w:rPr>
          <w:rFonts w:ascii="Arial" w:hAnsi="Arial" w:cs="Arial"/>
          <w:sz w:val="20"/>
          <w:szCs w:val="20"/>
        </w:rPr>
        <w:br/>
        <w:t>E = 2</w:t>
      </w:r>
      <w:r>
        <w:rPr>
          <w:rFonts w:ascii="Arial" w:hAnsi="Arial" w:cs="Arial"/>
          <w:sz w:val="20"/>
          <w:szCs w:val="20"/>
        </w:rPr>
        <w:br/>
      </w:r>
      <w:r>
        <w:rPr>
          <w:rFonts w:ascii="Arial" w:hAnsi="Arial" w:cs="Arial"/>
          <w:sz w:val="20"/>
          <w:szCs w:val="20"/>
        </w:rPr>
        <w:br/>
        <w:t xml:space="preserve">The </w:t>
      </w:r>
      <w:proofErr w:type="spellStart"/>
      <w:r>
        <w:rPr>
          <w:rFonts w:ascii="Arial" w:hAnsi="Arial" w:cs="Arial"/>
          <w:sz w:val="20"/>
          <w:szCs w:val="20"/>
        </w:rPr>
        <w:t>DataWeb</w:t>
      </w:r>
      <w:proofErr w:type="spellEnd"/>
      <w:r>
        <w:rPr>
          <w:rFonts w:ascii="Arial" w:hAnsi="Arial" w:cs="Arial"/>
          <w:sz w:val="20"/>
          <w:szCs w:val="20"/>
        </w:rPr>
        <w:t xml:space="preserve"> will display a result between 0 - 2 for input signals between 6.000 and 6.120V</w:t>
      </w:r>
    </w:p>
    <w:p w:rsidR="00510BE1" w:rsidRDefault="00510BE1">
      <w:pPr>
        <w:pStyle w:val="Heading3"/>
      </w:pPr>
      <w:bookmarkStart w:id="77" w:name="_Toc73783657"/>
      <w:r>
        <w:t>Low and High Alarm Checking</w:t>
      </w:r>
      <w:bookmarkEnd w:id="77"/>
    </w:p>
    <w:p w:rsidR="00510BE1" w:rsidRDefault="00510BE1">
      <w:pPr>
        <w:pStyle w:val="NormalIndent"/>
      </w:pPr>
      <w:r>
        <w:t xml:space="preserve">Alarm checking is available on all channels throughout the </w:t>
      </w:r>
      <w:proofErr w:type="spellStart"/>
      <w:r>
        <w:t>Orchestratorsystem</w:t>
      </w:r>
      <w:proofErr w:type="spellEnd"/>
      <w:r>
        <w:t xml:space="preserve">.  Low Alarm and High Alarm levels can be configured independent of each other. All the values entered are in engineering units.  If a channel reading exceeds the High Alarm limit then an alarm will be triggered as it will if the channel goes below the Low Alarm limit.  </w:t>
      </w:r>
    </w:p>
    <w:p w:rsidR="00510BE1" w:rsidRDefault="00510BE1">
      <w:pPr>
        <w:pStyle w:val="NormalIndent"/>
      </w:pPr>
    </w:p>
    <w:p w:rsidR="00510BE1" w:rsidRDefault="00510BE1">
      <w:pPr>
        <w:pStyle w:val="NormalIndent"/>
      </w:pPr>
      <w:r>
        <w:t xml:space="preserve">When monitoring channels, if the high or low alarm is triggered, then the fact will be annotated alongside the other channel information in the Monitor Window.   </w:t>
      </w:r>
    </w:p>
    <w:p w:rsidR="00510BE1" w:rsidRDefault="00510BE1">
      <w:pPr>
        <w:pStyle w:val="NormalIndent"/>
      </w:pPr>
    </w:p>
    <w:p w:rsidR="00510BE1" w:rsidRDefault="00510BE1">
      <w:pPr>
        <w:pStyle w:val="NormalIndent"/>
      </w:pPr>
      <w:r>
        <w:t xml:space="preserve">To configure the Alarm checking section of the ‘Configure </w:t>
      </w:r>
      <w:proofErr w:type="spellStart"/>
      <w:r>
        <w:t>DataWeb</w:t>
      </w:r>
      <w:proofErr w:type="spellEnd"/>
      <w:r>
        <w:t xml:space="preserve"> Channel Window’ complete the options as follows for either or both the High Alarm and Low Alarm checking.</w:t>
      </w:r>
    </w:p>
    <w:p w:rsidR="00510BE1" w:rsidRDefault="00510BE1">
      <w:pPr>
        <w:pStyle w:val="Heading5"/>
      </w:pPr>
      <w:r>
        <w:t xml:space="preserve">Enable Alarm Checking </w:t>
      </w:r>
    </w:p>
    <w:p w:rsidR="00510BE1" w:rsidRDefault="00510BE1">
      <w:pPr>
        <w:pStyle w:val="Body2"/>
      </w:pPr>
      <w:r>
        <w:t xml:space="preserve">Check either the </w:t>
      </w:r>
      <w:r>
        <w:rPr>
          <w:b/>
        </w:rPr>
        <w:t xml:space="preserve">Low Alarm Checking </w:t>
      </w:r>
      <w:r>
        <w:t xml:space="preserve">or </w:t>
      </w:r>
      <w:r>
        <w:rPr>
          <w:b/>
        </w:rPr>
        <w:t>High Alarm Checking</w:t>
      </w:r>
      <w:r>
        <w:t xml:space="preserve"> or both check boxes to enable the facility.</w:t>
      </w:r>
    </w:p>
    <w:p w:rsidR="00510BE1" w:rsidRDefault="00510BE1">
      <w:pPr>
        <w:pStyle w:val="Heading5"/>
      </w:pPr>
      <w:r>
        <w:t xml:space="preserve">Alarm Limit </w:t>
      </w:r>
    </w:p>
    <w:p w:rsidR="00510BE1" w:rsidRDefault="00510BE1">
      <w:pPr>
        <w:pStyle w:val="Body2"/>
      </w:pPr>
      <w:r>
        <w:t>The value at which the channel will flag an alarm.</w:t>
      </w:r>
    </w:p>
    <w:p w:rsidR="00510BE1" w:rsidRDefault="00510BE1">
      <w:pPr>
        <w:pStyle w:val="Heading5"/>
      </w:pPr>
      <w:r>
        <w:t xml:space="preserve">Warning and Limit (Analogue channels only) </w:t>
      </w:r>
    </w:p>
    <w:p w:rsidR="00510BE1" w:rsidRDefault="00510BE1">
      <w:pPr>
        <w:pStyle w:val="Body2"/>
      </w:pPr>
      <w:r>
        <w:t>If required, a warning can be displayed when a channel reaches a limit close to the alarm limit. For low alarm checking, the alarm limit must be less than the warning limit. For high alarm checking, the warning limit must be less than the alarm limit.</w:t>
      </w:r>
    </w:p>
    <w:p w:rsidR="00510BE1" w:rsidRDefault="00510BE1">
      <w:pPr>
        <w:pStyle w:val="Heading5"/>
      </w:pPr>
      <w:r>
        <w:t xml:space="preserve">Delay </w:t>
      </w:r>
    </w:p>
    <w:p w:rsidR="00510BE1" w:rsidRDefault="00510BE1">
      <w:pPr>
        <w:pStyle w:val="Body2"/>
      </w:pPr>
      <w:r>
        <w:t>Specify the number of seconds the channel must be in the alarm zone before an alarm will be flagged within the system.</w:t>
      </w:r>
    </w:p>
    <w:p w:rsidR="00510BE1" w:rsidRDefault="00510BE1">
      <w:pPr>
        <w:pStyle w:val="Heading5"/>
      </w:pPr>
      <w:r>
        <w:lastRenderedPageBreak/>
        <w:t>Hysteresis</w:t>
      </w:r>
    </w:p>
    <w:p w:rsidR="00510BE1" w:rsidRDefault="00510BE1">
      <w:pPr>
        <w:pStyle w:val="Body2"/>
      </w:pPr>
      <w:r>
        <w:t xml:space="preserve">Hysteresis can prevent 'noisy' channels from reporting multiple alarms or warnings when the average reading is close to the alarm or warning threshold. </w:t>
      </w:r>
      <w:r>
        <w:rPr>
          <w:b/>
        </w:rPr>
        <w:t>The Hysteresis value is relative to the warning or alarm limit.</w:t>
      </w:r>
    </w:p>
    <w:p w:rsidR="00510BE1" w:rsidRDefault="00510BE1">
      <w:pPr>
        <w:pStyle w:val="Body"/>
      </w:pPr>
    </w:p>
    <w:p w:rsidR="00510BE1" w:rsidRDefault="00510BE1">
      <w:pPr>
        <w:pStyle w:val="Body2"/>
      </w:pPr>
      <w:r>
        <w:t xml:space="preserve">For example, if a channel’s high alarm is set to 80 degrees C, Hysteresis is enabled and a Hysteresis value of 5 degrees C is specified the system will respond as follows </w:t>
      </w:r>
    </w:p>
    <w:p w:rsidR="00510BE1" w:rsidRDefault="00510BE1">
      <w:pPr>
        <w:pStyle w:val="Body2"/>
      </w:pPr>
    </w:p>
    <w:p w:rsidR="00510BE1" w:rsidRDefault="00510BE1">
      <w:pPr>
        <w:pStyle w:val="Body2"/>
      </w:pPr>
      <w:r>
        <w:t>When the channel reading goes above the high alarm limit of 80 it will trigger the alarm. The alarm will not be reset until the channel reading falls below 75, the high limit - Hysteresis value.</w:t>
      </w:r>
    </w:p>
    <w:p w:rsidR="00510BE1" w:rsidRDefault="00510BE1">
      <w:pPr>
        <w:pStyle w:val="Body2"/>
      </w:pPr>
    </w:p>
    <w:p w:rsidR="00510BE1" w:rsidRDefault="00510BE1">
      <w:pPr>
        <w:pStyle w:val="Body2"/>
        <w:rPr>
          <w:b/>
        </w:rPr>
      </w:pPr>
      <w:r>
        <w:t>Check the box if this feature is needed.  Enter the value of the dead band in the text box.</w:t>
      </w:r>
    </w:p>
    <w:p w:rsidR="00510BE1" w:rsidRDefault="00510BE1">
      <w:pPr>
        <w:pStyle w:val="Heading5"/>
      </w:pPr>
      <w:r>
        <w:t xml:space="preserve">Priority </w:t>
      </w:r>
    </w:p>
    <w:p w:rsidR="00510BE1" w:rsidRDefault="00510BE1">
      <w:pPr>
        <w:pStyle w:val="Body2"/>
        <w:rPr>
          <w:b/>
        </w:rPr>
      </w:pPr>
      <w:r>
        <w:t xml:space="preserve">Enter or edit the number in the text box to allocate the priority of this alarm.  </w:t>
      </w:r>
    </w:p>
    <w:p w:rsidR="00510BE1" w:rsidRDefault="00510BE1">
      <w:pPr>
        <w:pStyle w:val="Heading5"/>
      </w:pPr>
      <w:r>
        <w:t xml:space="preserve">Drive Common Alarm </w:t>
      </w:r>
    </w:p>
    <w:p w:rsidR="00510BE1" w:rsidRDefault="00510BE1">
      <w:pPr>
        <w:pStyle w:val="Body2"/>
      </w:pPr>
      <w:r>
        <w:t>A common alarm is a single digital output, which will switch on when any channel with the Drive Common Alarm enabled goes into an alarm state.</w:t>
      </w:r>
    </w:p>
    <w:p w:rsidR="00510BE1" w:rsidRDefault="00510BE1">
      <w:pPr>
        <w:pStyle w:val="Body2"/>
      </w:pPr>
    </w:p>
    <w:p w:rsidR="00510BE1" w:rsidRDefault="00510BE1">
      <w:pPr>
        <w:pStyle w:val="Body2"/>
      </w:pPr>
      <w:r>
        <w:t>Check this box if a link to the Common Alarm is required.</w:t>
      </w:r>
    </w:p>
    <w:p w:rsidR="00510BE1" w:rsidRDefault="00510BE1">
      <w:pPr>
        <w:pStyle w:val="Heading5"/>
      </w:pPr>
      <w:r>
        <w:t xml:space="preserve">Alarm Message </w:t>
      </w:r>
    </w:p>
    <w:p w:rsidR="00510BE1" w:rsidRDefault="00510BE1">
      <w:pPr>
        <w:pStyle w:val="Body2"/>
      </w:pPr>
      <w:r>
        <w:t xml:space="preserve">An Alarm Message can be defined to be displayed on the Status line of the Orchestrator Main Window when a channel goes into an alarm state. </w:t>
      </w:r>
    </w:p>
    <w:p w:rsidR="00510BE1" w:rsidRDefault="00510BE1">
      <w:pPr>
        <w:pStyle w:val="Body2"/>
      </w:pPr>
    </w:p>
    <w:p w:rsidR="00510BE1" w:rsidRDefault="00510BE1">
      <w:pPr>
        <w:pStyle w:val="Body2"/>
      </w:pPr>
      <w:r>
        <w:t>Enter the message, up to 32 characters.</w:t>
      </w:r>
    </w:p>
    <w:p w:rsidR="00510BE1" w:rsidRDefault="00510BE1">
      <w:pPr>
        <w:pStyle w:val="Heading4"/>
      </w:pPr>
    </w:p>
    <w:p w:rsidR="00510BE1" w:rsidRDefault="00510BE1">
      <w:pPr>
        <w:pStyle w:val="Heading4"/>
      </w:pPr>
      <w:r>
        <w:t>Window Buttons</w:t>
      </w:r>
    </w:p>
    <w:p w:rsidR="00510BE1" w:rsidRDefault="00510BE1">
      <w:pPr>
        <w:pStyle w:val="Body111"/>
      </w:pPr>
      <w:r>
        <w:t>Seven buttons are at the bottom of the Configure Analogue Input Channel Window.  Their use is explained below.</w:t>
      </w:r>
    </w:p>
    <w:p w:rsidR="00510BE1" w:rsidRDefault="00E03F95">
      <w:pPr>
        <w:pStyle w:val="Body111"/>
      </w:pPr>
      <w:r>
        <w:rPr>
          <w:noProof/>
          <w:lang w:eastAsia="en-GB"/>
        </w:rPr>
        <w:drawing>
          <wp:inline distT="0" distB="0" distL="0" distR="0">
            <wp:extent cx="590550" cy="219075"/>
            <wp:effectExtent l="19050" t="0" r="0" b="0"/>
            <wp:docPr id="23" name="Picture 23" descr="help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p0010"/>
                    <pic:cNvPicPr>
                      <a:picLocks noChangeAspect="1" noChangeArrowheads="1"/>
                    </pic:cNvPicPr>
                  </pic:nvPicPr>
                  <pic:blipFill>
                    <a:blip r:embed="rId37"/>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510BE1" w:rsidRDefault="00510BE1">
      <w:pPr>
        <w:pStyle w:val="Body111"/>
      </w:pPr>
      <w:r>
        <w:t>When a channel has been successfully configured click on the OK button to accept and move back to the previous window.</w:t>
      </w:r>
    </w:p>
    <w:p w:rsidR="00510BE1" w:rsidRDefault="00E03F95">
      <w:pPr>
        <w:pStyle w:val="Body111"/>
      </w:pPr>
      <w:r>
        <w:rPr>
          <w:noProof/>
          <w:lang w:eastAsia="en-GB"/>
        </w:rPr>
        <w:drawing>
          <wp:inline distT="0" distB="0" distL="0" distR="0">
            <wp:extent cx="590550" cy="219075"/>
            <wp:effectExtent l="19050" t="0" r="0" b="0"/>
            <wp:docPr id="24" name="Picture 24" descr="help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p0011"/>
                    <pic:cNvPicPr>
                      <a:picLocks noChangeAspect="1" noChangeArrowheads="1"/>
                    </pic:cNvPicPr>
                  </pic:nvPicPr>
                  <pic:blipFill>
                    <a:blip r:embed="rId38"/>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510BE1" w:rsidRDefault="00510BE1">
      <w:pPr>
        <w:pStyle w:val="Body111"/>
      </w:pPr>
      <w:r>
        <w:t>Clicking on the Cancel button will nullify any changes made.  The configuration of that channel will remain unaltered. The previous window will be displayed.</w:t>
      </w:r>
    </w:p>
    <w:p w:rsidR="00510BE1" w:rsidRDefault="00E03F95">
      <w:pPr>
        <w:pStyle w:val="Body111"/>
      </w:pPr>
      <w:r>
        <w:rPr>
          <w:noProof/>
          <w:lang w:eastAsia="en-GB"/>
        </w:rPr>
        <w:drawing>
          <wp:inline distT="0" distB="0" distL="0" distR="0">
            <wp:extent cx="590550" cy="219075"/>
            <wp:effectExtent l="19050" t="0" r="0" b="0"/>
            <wp:docPr id="25" name="Picture 25" descr="help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p0012"/>
                    <pic:cNvPicPr>
                      <a:picLocks noChangeAspect="1" noChangeArrowheads="1"/>
                    </pic:cNvPicPr>
                  </pic:nvPicPr>
                  <pic:blipFill>
                    <a:blip r:embed="rId39"/>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510BE1" w:rsidRDefault="00510BE1">
      <w:pPr>
        <w:pStyle w:val="Body111"/>
      </w:pPr>
      <w:r>
        <w:t>If the configuration of the current channel is to be repeated, clicking on this button will copy the configuration to the Windows Clipboard.</w:t>
      </w:r>
    </w:p>
    <w:p w:rsidR="00510BE1" w:rsidRDefault="00E03F95">
      <w:pPr>
        <w:pStyle w:val="Body111"/>
      </w:pPr>
      <w:r>
        <w:rPr>
          <w:noProof/>
          <w:lang w:eastAsia="en-GB"/>
        </w:rPr>
        <w:drawing>
          <wp:inline distT="0" distB="0" distL="0" distR="0">
            <wp:extent cx="590550" cy="219075"/>
            <wp:effectExtent l="19050" t="0" r="0" b="0"/>
            <wp:docPr id="26" name="Picture 26" descr="help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p0013"/>
                    <pic:cNvPicPr>
                      <a:picLocks noChangeAspect="1" noChangeArrowheads="1"/>
                    </pic:cNvPicPr>
                  </pic:nvPicPr>
                  <pic:blipFill>
                    <a:blip r:embed="rId40"/>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510BE1" w:rsidRDefault="00510BE1">
      <w:pPr>
        <w:pStyle w:val="Body111"/>
      </w:pPr>
      <w:r>
        <w:t xml:space="preserve">When a configuration has been copied to the Clipboard it can be pasted into any other channel on this </w:t>
      </w:r>
      <w:proofErr w:type="spellStart"/>
      <w:r>
        <w:t>DataWeb</w:t>
      </w:r>
      <w:proofErr w:type="spellEnd"/>
      <w:r>
        <w:t xml:space="preserve"> Module by this button.</w:t>
      </w:r>
    </w:p>
    <w:p w:rsidR="00510BE1" w:rsidRDefault="00E03F95">
      <w:pPr>
        <w:pStyle w:val="Body111"/>
      </w:pPr>
      <w:r>
        <w:rPr>
          <w:noProof/>
          <w:lang w:eastAsia="en-GB"/>
        </w:rPr>
        <w:lastRenderedPageBreak/>
        <w:drawing>
          <wp:inline distT="0" distB="0" distL="0" distR="0">
            <wp:extent cx="1190625" cy="219075"/>
            <wp:effectExtent l="19050" t="0" r="9525" b="0"/>
            <wp:docPr id="27" name="Picture 27" descr="help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p0014"/>
                    <pic:cNvPicPr>
                      <a:picLocks noChangeAspect="1" noChangeArrowheads="1"/>
                    </pic:cNvPicPr>
                  </pic:nvPicPr>
                  <pic:blipFill>
                    <a:blip r:embed="rId41"/>
                    <a:srcRect/>
                    <a:stretch>
                      <a:fillRect/>
                    </a:stretch>
                  </pic:blipFill>
                  <pic:spPr bwMode="auto">
                    <a:xfrm>
                      <a:off x="0" y="0"/>
                      <a:ext cx="1190625" cy="219075"/>
                    </a:xfrm>
                    <a:prstGeom prst="rect">
                      <a:avLst/>
                    </a:prstGeom>
                    <a:noFill/>
                    <a:ln w="9525">
                      <a:noFill/>
                      <a:miter lim="800000"/>
                      <a:headEnd/>
                      <a:tailEnd/>
                    </a:ln>
                  </pic:spPr>
                </pic:pic>
              </a:graphicData>
            </a:graphic>
          </wp:inline>
        </w:drawing>
      </w:r>
    </w:p>
    <w:p w:rsidR="00510BE1" w:rsidRDefault="00510BE1">
      <w:pPr>
        <w:pStyle w:val="Body111"/>
      </w:pPr>
      <w:r>
        <w:t xml:space="preserve">Clicking on Previous or Next buttons will accept the current channels configuration and move on to either the next or the previous channels Configuration Window. </w:t>
      </w:r>
    </w:p>
    <w:p w:rsidR="00510BE1" w:rsidRDefault="00E03F95">
      <w:pPr>
        <w:pStyle w:val="Body111"/>
      </w:pPr>
      <w:r>
        <w:rPr>
          <w:noProof/>
          <w:lang w:eastAsia="en-GB"/>
        </w:rPr>
        <w:drawing>
          <wp:inline distT="0" distB="0" distL="0" distR="0">
            <wp:extent cx="590550" cy="219075"/>
            <wp:effectExtent l="19050" t="0" r="0" b="0"/>
            <wp:docPr id="28" name="Picture 28" descr="help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p0016"/>
                    <pic:cNvPicPr>
                      <a:picLocks noChangeAspect="1" noChangeArrowheads="1"/>
                    </pic:cNvPicPr>
                  </pic:nvPicPr>
                  <pic:blipFill>
                    <a:blip r:embed="rId42"/>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510BE1" w:rsidRDefault="00510BE1">
      <w:pPr>
        <w:pStyle w:val="Body111"/>
      </w:pPr>
      <w:r>
        <w:t>If any Help is required concerning any element of this window, clicking on this button will select the Help utility.</w:t>
      </w:r>
    </w:p>
    <w:p w:rsidR="00510BE1" w:rsidRDefault="00510BE1">
      <w:pPr>
        <w:pStyle w:val="Heading2"/>
      </w:pPr>
      <w:bookmarkStart w:id="78" w:name="_Toc394745928"/>
      <w:bookmarkStart w:id="79" w:name="_Toc394916811"/>
      <w:bookmarkStart w:id="80" w:name="_Toc395410277"/>
      <w:r>
        <w:br w:type="page"/>
      </w:r>
      <w:bookmarkStart w:id="81" w:name="_Toc457898957"/>
      <w:bookmarkStart w:id="82" w:name="_Toc73783658"/>
      <w:r>
        <w:lastRenderedPageBreak/>
        <w:t>Digital Input &amp; Output Channels.</w:t>
      </w:r>
      <w:bookmarkEnd w:id="78"/>
      <w:bookmarkEnd w:id="79"/>
      <w:bookmarkEnd w:id="80"/>
      <w:bookmarkEnd w:id="81"/>
      <w:bookmarkEnd w:id="82"/>
    </w:p>
    <w:p w:rsidR="00510BE1" w:rsidRDefault="00510BE1"/>
    <w:p w:rsidR="00510BE1" w:rsidRDefault="00E03F95">
      <w:pPr>
        <w:jc w:val="center"/>
      </w:pPr>
      <w:r>
        <w:rPr>
          <w:noProof/>
          <w:lang w:val="en-GB" w:eastAsia="en-GB"/>
        </w:rPr>
        <w:drawing>
          <wp:inline distT="0" distB="0" distL="0" distR="0">
            <wp:extent cx="5734050" cy="413385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srcRect/>
                    <a:stretch>
                      <a:fillRect/>
                    </a:stretch>
                  </pic:blipFill>
                  <pic:spPr bwMode="auto">
                    <a:xfrm>
                      <a:off x="0" y="0"/>
                      <a:ext cx="5734050" cy="4133850"/>
                    </a:xfrm>
                    <a:prstGeom prst="rect">
                      <a:avLst/>
                    </a:prstGeom>
                    <a:noFill/>
                    <a:ln w="9525">
                      <a:noFill/>
                      <a:miter lim="800000"/>
                      <a:headEnd/>
                      <a:tailEnd/>
                    </a:ln>
                  </pic:spPr>
                </pic:pic>
              </a:graphicData>
            </a:graphic>
          </wp:inline>
        </w:drawing>
      </w:r>
    </w:p>
    <w:p w:rsidR="00510BE1" w:rsidRDefault="00510BE1"/>
    <w:p w:rsidR="00510BE1" w:rsidRDefault="00510BE1">
      <w:r>
        <w:t xml:space="preserve">From the Configure </w:t>
      </w:r>
      <w:proofErr w:type="spellStart"/>
      <w:r>
        <w:t>DataWeb</w:t>
      </w:r>
      <w:proofErr w:type="spellEnd"/>
      <w:r>
        <w:t xml:space="preserve"> Module Window, point and double click on the channel to be configured.</w:t>
      </w:r>
    </w:p>
    <w:p w:rsidR="00510BE1" w:rsidRDefault="00510BE1"/>
    <w:p w:rsidR="00510BE1" w:rsidRDefault="00510BE1">
      <w:pPr>
        <w:pStyle w:val="Heading3"/>
      </w:pPr>
      <w:bookmarkStart w:id="83" w:name="_Toc73783659"/>
      <w:r>
        <w:t>Enable Channel</w:t>
      </w:r>
      <w:bookmarkEnd w:id="83"/>
    </w:p>
    <w:p w:rsidR="00510BE1" w:rsidRDefault="00510BE1">
      <w:pPr>
        <w:pStyle w:val="NormalIndent"/>
      </w:pPr>
      <w:r>
        <w:t>The Enable Channel check box must be checked to enable, and allow this channel to be configured and ultimately included with all other configured channels in the overall Orchestrator system.</w:t>
      </w:r>
    </w:p>
    <w:p w:rsidR="00510BE1" w:rsidRDefault="00510BE1">
      <w:pPr>
        <w:pStyle w:val="NormalIndent"/>
      </w:pPr>
    </w:p>
    <w:p w:rsidR="00510BE1" w:rsidRDefault="00510BE1">
      <w:pPr>
        <w:pStyle w:val="NormalIndent"/>
      </w:pPr>
      <w:r>
        <w:t xml:space="preserve">The first section of the configuration consists of entering details about the channel </w:t>
      </w:r>
    </w:p>
    <w:p w:rsidR="00510BE1" w:rsidRDefault="00510BE1">
      <w:pPr>
        <w:pStyle w:val="Heading3"/>
      </w:pPr>
      <w:bookmarkStart w:id="84" w:name="_Toc73783660"/>
      <w:r>
        <w:t>Tag</w:t>
      </w:r>
      <w:bookmarkEnd w:id="84"/>
    </w:p>
    <w:p w:rsidR="00510BE1" w:rsidRDefault="00510BE1">
      <w:pPr>
        <w:pStyle w:val="NormalIndent"/>
      </w:pPr>
      <w:r>
        <w:t>The Tag field is a 12 character alphanumeric field that can contain channel information or wiring schedule references.</w:t>
      </w:r>
    </w:p>
    <w:p w:rsidR="00510BE1" w:rsidRDefault="00510BE1">
      <w:pPr>
        <w:pStyle w:val="Heading3"/>
      </w:pPr>
      <w:bookmarkStart w:id="85" w:name="_Toc73783661"/>
      <w:r>
        <w:t>Description</w:t>
      </w:r>
      <w:bookmarkEnd w:id="85"/>
    </w:p>
    <w:p w:rsidR="00510BE1" w:rsidRDefault="00510BE1">
      <w:pPr>
        <w:pStyle w:val="NormalIndent"/>
      </w:pPr>
      <w:r>
        <w:t xml:space="preserve">The Description field is a 32 character alphanumeric field in which a description of the channel can be detailed. </w:t>
      </w:r>
    </w:p>
    <w:p w:rsidR="00510BE1" w:rsidRDefault="00510BE1">
      <w:pPr>
        <w:pStyle w:val="Body"/>
      </w:pPr>
    </w:p>
    <w:p w:rsidR="00510BE1" w:rsidRDefault="00510BE1">
      <w:pPr>
        <w:pStyle w:val="Heading3"/>
      </w:pPr>
      <w:bookmarkStart w:id="86" w:name="_Toc73783662"/>
      <w:proofErr w:type="spellStart"/>
      <w:smartTag w:uri="urn:schemas-microsoft-com:office:smarttags" w:element="place">
        <w:smartTag w:uri="urn:schemas-microsoft-com:office:smarttags" w:element="PlaceName">
          <w:r>
            <w:t>Low</w:t>
          </w:r>
        </w:smartTag>
        <w:smartTag w:uri="urn:schemas-microsoft-com:office:smarttags" w:element="PlaceType">
          <w:r>
            <w:t>State</w:t>
          </w:r>
        </w:smartTag>
      </w:smartTag>
      <w:proofErr w:type="spellEnd"/>
      <w:r>
        <w:t xml:space="preserve"> Description</w:t>
      </w:r>
      <w:bookmarkEnd w:id="86"/>
    </w:p>
    <w:p w:rsidR="00510BE1" w:rsidRDefault="00510BE1">
      <w:pPr>
        <w:pStyle w:val="NormalIndent"/>
      </w:pPr>
      <w:r>
        <w:t>A 32 character field in which to enter a description of the low state of the channel.</w:t>
      </w:r>
    </w:p>
    <w:p w:rsidR="00510BE1" w:rsidRDefault="00510BE1">
      <w:pPr>
        <w:pStyle w:val="Body"/>
      </w:pPr>
    </w:p>
    <w:p w:rsidR="00510BE1" w:rsidRDefault="00510BE1">
      <w:pPr>
        <w:pStyle w:val="Heading3"/>
      </w:pPr>
      <w:bookmarkStart w:id="87" w:name="_Toc73783663"/>
      <w:proofErr w:type="spellStart"/>
      <w:smartTag w:uri="urn:schemas-microsoft-com:office:smarttags" w:element="place">
        <w:smartTag w:uri="urn:schemas-microsoft-com:office:smarttags" w:element="PlaceName">
          <w:r>
            <w:t>High</w:t>
          </w:r>
        </w:smartTag>
        <w:smartTag w:uri="urn:schemas-microsoft-com:office:smarttags" w:element="PlaceType">
          <w:r>
            <w:t>State</w:t>
          </w:r>
        </w:smartTag>
      </w:smartTag>
      <w:proofErr w:type="spellEnd"/>
      <w:r>
        <w:t xml:space="preserve"> Description</w:t>
      </w:r>
      <w:bookmarkEnd w:id="87"/>
    </w:p>
    <w:p w:rsidR="00510BE1" w:rsidRDefault="00510BE1">
      <w:pPr>
        <w:pStyle w:val="NormalIndent"/>
      </w:pPr>
      <w:r>
        <w:t>A 32 character field in which to enter a description of the high state of the channel.</w:t>
      </w:r>
    </w:p>
    <w:p w:rsidR="00510BE1" w:rsidRDefault="00510BE1">
      <w:pPr>
        <w:pStyle w:val="Body"/>
      </w:pPr>
    </w:p>
    <w:p w:rsidR="00510BE1" w:rsidRDefault="00510BE1">
      <w:pPr>
        <w:pStyle w:val="Heading3"/>
      </w:pPr>
      <w:bookmarkStart w:id="88" w:name="_Toc73783664"/>
      <w:r>
        <w:t>Event Checking</w:t>
      </w:r>
      <w:bookmarkEnd w:id="88"/>
      <w:r>
        <w:tab/>
      </w:r>
    </w:p>
    <w:p w:rsidR="00510BE1" w:rsidRDefault="00510BE1">
      <w:pPr>
        <w:pStyle w:val="NormalIndent"/>
      </w:pPr>
      <w:r>
        <w:t>Event Checking is used, if required, to trigger a logger to record information on an event. If this facility is required click on the drop down list box and select DISABLED, HIGH STATE OR LOW STATE as appropriate.</w:t>
      </w:r>
    </w:p>
    <w:p w:rsidR="00510BE1" w:rsidRDefault="00510BE1">
      <w:pPr>
        <w:pStyle w:val="Heading3"/>
      </w:pPr>
      <w:bookmarkStart w:id="89" w:name="_Toc73783665"/>
      <w:r>
        <w:t>Alarm Error Checking</w:t>
      </w:r>
      <w:bookmarkEnd w:id="89"/>
    </w:p>
    <w:p w:rsidR="00510BE1" w:rsidRDefault="00510BE1">
      <w:pPr>
        <w:pStyle w:val="Heading5"/>
      </w:pPr>
      <w:r>
        <w:t>Drive Common</w:t>
      </w:r>
    </w:p>
    <w:p w:rsidR="00510BE1" w:rsidRDefault="00510BE1">
      <w:pPr>
        <w:pStyle w:val="Body2"/>
      </w:pPr>
      <w:r>
        <w:t>A common alarm is a single digital output which will switch on when any channel with the Drive Common Alarm enabled goes into an alarm state.</w:t>
      </w:r>
    </w:p>
    <w:p w:rsidR="00510BE1" w:rsidRDefault="00510BE1">
      <w:pPr>
        <w:pStyle w:val="Body2"/>
      </w:pPr>
      <w:r>
        <w:t>Check this box if a link to the Common Alarm is required.</w:t>
      </w:r>
    </w:p>
    <w:p w:rsidR="00510BE1" w:rsidRDefault="00510BE1">
      <w:pPr>
        <w:pStyle w:val="Heading5"/>
      </w:pPr>
      <w:r>
        <w:t>Priority</w:t>
      </w:r>
    </w:p>
    <w:p w:rsidR="00510BE1" w:rsidRDefault="00510BE1">
      <w:pPr>
        <w:pStyle w:val="Body2"/>
      </w:pPr>
      <w:r>
        <w:t>Enter or edit the number in the text box to allocate the priority of this channels alarm.</w:t>
      </w:r>
    </w:p>
    <w:p w:rsidR="00510BE1" w:rsidRDefault="00510BE1">
      <w:pPr>
        <w:pStyle w:val="Heading5"/>
      </w:pPr>
      <w:r>
        <w:t>Delay</w:t>
      </w:r>
      <w:r>
        <w:tab/>
      </w:r>
    </w:p>
    <w:p w:rsidR="00510BE1" w:rsidRDefault="00510BE1">
      <w:pPr>
        <w:pStyle w:val="Body2"/>
      </w:pPr>
      <w:r>
        <w:t>Enter the time, in seconds, between the channel value entering the alarm state and the system flagging an alarm.</w:t>
      </w:r>
    </w:p>
    <w:p w:rsidR="00510BE1" w:rsidRDefault="00510BE1">
      <w:pPr>
        <w:pStyle w:val="Heading3"/>
      </w:pPr>
      <w:bookmarkStart w:id="90" w:name="_Toc73783666"/>
      <w:r>
        <w:t>Alarms</w:t>
      </w:r>
      <w:bookmarkEnd w:id="90"/>
    </w:p>
    <w:p w:rsidR="00510BE1" w:rsidRDefault="00510BE1">
      <w:pPr>
        <w:pStyle w:val="Heading5"/>
      </w:pPr>
      <w:proofErr w:type="spellStart"/>
      <w:smartTag w:uri="urn:schemas-microsoft-com:office:smarttags" w:element="place">
        <w:smartTag w:uri="urn:schemas-microsoft-com:office:smarttags" w:element="PlaceName">
          <w:r>
            <w:t>Alarm</w:t>
          </w:r>
        </w:smartTag>
        <w:smartTag w:uri="urn:schemas-microsoft-com:office:smarttags" w:element="PlaceType">
          <w:r>
            <w:t>State</w:t>
          </w:r>
        </w:smartTag>
      </w:smartTag>
      <w:proofErr w:type="spellEnd"/>
    </w:p>
    <w:p w:rsidR="00510BE1" w:rsidRDefault="00510BE1">
      <w:pPr>
        <w:pStyle w:val="Body2"/>
      </w:pPr>
      <w:r>
        <w:t xml:space="preserve">Alarm checking is available on all channels throughout the Orchestrator system. To configure alarm checking on this channel click on the drop down box and select OFF,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 If a channel's status changes to an </w:t>
      </w:r>
      <w:proofErr w:type="spellStart"/>
      <w:smartTag w:uri="urn:schemas-microsoft-com:office:smarttags" w:element="place">
        <w:smartTag w:uri="urn:schemas-microsoft-com:office:smarttags" w:element="PlaceName">
          <w:r>
            <w:t>Alarm</w:t>
          </w:r>
        </w:smartTag>
        <w:smartTag w:uri="urn:schemas-microsoft-com:office:smarttags" w:element="PlaceType">
          <w:r>
            <w:t>State</w:t>
          </w:r>
        </w:smartTag>
      </w:smartTag>
      <w:proofErr w:type="spellEnd"/>
      <w:r>
        <w:t xml:space="preserve"> an alarm will be triggered on that channel. When monitoring channels, if the alarm is triggered, then the fact will be annotated alongside the other channel information in the Monitor Window.   </w:t>
      </w:r>
    </w:p>
    <w:p w:rsidR="00510BE1" w:rsidRDefault="00510BE1">
      <w:pPr>
        <w:pStyle w:val="Heading5"/>
      </w:pPr>
      <w:r>
        <w:t xml:space="preserve">Alarm Priority </w:t>
      </w:r>
    </w:p>
    <w:p w:rsidR="00510BE1" w:rsidRDefault="00510BE1">
      <w:pPr>
        <w:pStyle w:val="Body2"/>
      </w:pPr>
      <w:r>
        <w:t>Enter the priority of the alarm triggered by this channel.</w:t>
      </w:r>
    </w:p>
    <w:p w:rsidR="00510BE1" w:rsidRDefault="00510BE1">
      <w:pPr>
        <w:pStyle w:val="Heading5"/>
      </w:pPr>
      <w:r>
        <w:t xml:space="preserve">Common Alarm </w:t>
      </w:r>
    </w:p>
    <w:p w:rsidR="00510BE1" w:rsidRDefault="00510BE1">
      <w:pPr>
        <w:pStyle w:val="Body2"/>
      </w:pPr>
      <w:r>
        <w:t>Channels can be configured to trigger a Common Alarm.  A common alarm is a single digital output which will switch on when any channel with the Drive Common Alarm enabled goes into an alarm state.</w:t>
      </w:r>
    </w:p>
    <w:p w:rsidR="00510BE1" w:rsidRDefault="00510BE1">
      <w:pPr>
        <w:pStyle w:val="Heading5"/>
      </w:pPr>
      <w:r>
        <w:t xml:space="preserve">Alarm Delay </w:t>
      </w:r>
    </w:p>
    <w:p w:rsidR="00510BE1" w:rsidRDefault="00510BE1">
      <w:pPr>
        <w:pStyle w:val="Body2"/>
      </w:pPr>
      <w:r>
        <w:t>Enter the time, in seconds, between the channel value entering the alarm state and the system flagging an alarm.</w:t>
      </w:r>
    </w:p>
    <w:p w:rsidR="00510BE1" w:rsidRDefault="00510BE1">
      <w:pPr>
        <w:pStyle w:val="Heading5"/>
      </w:pPr>
      <w:r>
        <w:t xml:space="preserve">Alarm Message </w:t>
      </w:r>
    </w:p>
    <w:p w:rsidR="00510BE1" w:rsidRDefault="00510BE1">
      <w:pPr>
        <w:pStyle w:val="Body2"/>
      </w:pPr>
      <w:r>
        <w:t>An Alarm Message can be defined for displaying on the Status line of the Orchestrator Main Window when a channel goes into an alarm state.</w:t>
      </w:r>
    </w:p>
    <w:p w:rsidR="00510BE1" w:rsidRDefault="00510BE1">
      <w:pPr>
        <w:pStyle w:val="Heading4"/>
      </w:pPr>
    </w:p>
    <w:p w:rsidR="00510BE1" w:rsidRDefault="00510BE1">
      <w:pPr>
        <w:pStyle w:val="Heading4"/>
      </w:pPr>
      <w:r>
        <w:t>Window Buttons</w:t>
      </w:r>
    </w:p>
    <w:p w:rsidR="00510BE1" w:rsidRDefault="00510BE1">
      <w:pPr>
        <w:pStyle w:val="Body111"/>
      </w:pPr>
      <w:r>
        <w:t>Seven buttons are at the bottom of the Configure Digital Input Channel Window.  Their use is explained below.</w:t>
      </w:r>
    </w:p>
    <w:p w:rsidR="00510BE1" w:rsidRDefault="00E03F95">
      <w:pPr>
        <w:pStyle w:val="Body111"/>
      </w:pPr>
      <w:r>
        <w:rPr>
          <w:noProof/>
          <w:lang w:eastAsia="en-GB"/>
        </w:rPr>
        <w:lastRenderedPageBreak/>
        <w:drawing>
          <wp:inline distT="0" distB="0" distL="0" distR="0">
            <wp:extent cx="590550" cy="219075"/>
            <wp:effectExtent l="19050" t="0" r="0" b="0"/>
            <wp:docPr id="30" name="Picture 30" descr="help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p0010"/>
                    <pic:cNvPicPr>
                      <a:picLocks noChangeAspect="1" noChangeArrowheads="1"/>
                    </pic:cNvPicPr>
                  </pic:nvPicPr>
                  <pic:blipFill>
                    <a:blip r:embed="rId37"/>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510BE1" w:rsidRDefault="00510BE1">
      <w:pPr>
        <w:pStyle w:val="Body111"/>
      </w:pPr>
      <w:r>
        <w:t>When a channel has been successfully configured click on the OK button to accept and move back to the previous window.</w:t>
      </w:r>
    </w:p>
    <w:p w:rsidR="00510BE1" w:rsidRDefault="00E03F95">
      <w:pPr>
        <w:pStyle w:val="Body111"/>
      </w:pPr>
      <w:r>
        <w:rPr>
          <w:noProof/>
          <w:lang w:eastAsia="en-GB"/>
        </w:rPr>
        <w:drawing>
          <wp:inline distT="0" distB="0" distL="0" distR="0">
            <wp:extent cx="590550" cy="219075"/>
            <wp:effectExtent l="19050" t="0" r="0" b="0"/>
            <wp:docPr id="31" name="Picture 31" descr="help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p0011"/>
                    <pic:cNvPicPr>
                      <a:picLocks noChangeAspect="1" noChangeArrowheads="1"/>
                    </pic:cNvPicPr>
                  </pic:nvPicPr>
                  <pic:blipFill>
                    <a:blip r:embed="rId38"/>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510BE1" w:rsidRDefault="00510BE1">
      <w:pPr>
        <w:pStyle w:val="Body111"/>
      </w:pPr>
      <w:r>
        <w:t>Clicking on the Cancel button will nullify any changes made.  The configuration of that channel will remain unaltered. The previous window will be displayed.</w:t>
      </w:r>
    </w:p>
    <w:p w:rsidR="00510BE1" w:rsidRDefault="00E03F95">
      <w:pPr>
        <w:pStyle w:val="Body111"/>
      </w:pPr>
      <w:r>
        <w:rPr>
          <w:noProof/>
          <w:lang w:eastAsia="en-GB"/>
        </w:rPr>
        <w:drawing>
          <wp:inline distT="0" distB="0" distL="0" distR="0">
            <wp:extent cx="590550" cy="219075"/>
            <wp:effectExtent l="19050" t="0" r="0" b="0"/>
            <wp:docPr id="32" name="Picture 32" descr="help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p0012"/>
                    <pic:cNvPicPr>
                      <a:picLocks noChangeAspect="1" noChangeArrowheads="1"/>
                    </pic:cNvPicPr>
                  </pic:nvPicPr>
                  <pic:blipFill>
                    <a:blip r:embed="rId39"/>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510BE1" w:rsidRDefault="00510BE1">
      <w:pPr>
        <w:pStyle w:val="Body111"/>
      </w:pPr>
      <w:r>
        <w:t>If the configuration of the current channel is to be repeated, clicking on this button will copy the configuration to the Windows Clipboard.</w:t>
      </w:r>
    </w:p>
    <w:p w:rsidR="00510BE1" w:rsidRDefault="00E03F95">
      <w:pPr>
        <w:pStyle w:val="Body111"/>
      </w:pPr>
      <w:r>
        <w:rPr>
          <w:noProof/>
          <w:lang w:eastAsia="en-GB"/>
        </w:rPr>
        <w:drawing>
          <wp:inline distT="0" distB="0" distL="0" distR="0">
            <wp:extent cx="590550" cy="219075"/>
            <wp:effectExtent l="19050" t="0" r="0" b="0"/>
            <wp:docPr id="33" name="Picture 33" descr="help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lp0013"/>
                    <pic:cNvPicPr>
                      <a:picLocks noChangeAspect="1" noChangeArrowheads="1"/>
                    </pic:cNvPicPr>
                  </pic:nvPicPr>
                  <pic:blipFill>
                    <a:blip r:embed="rId40"/>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510BE1" w:rsidRDefault="00510BE1">
      <w:pPr>
        <w:pStyle w:val="Body111"/>
      </w:pPr>
      <w:r>
        <w:t xml:space="preserve">When a configuration has been copied to the Clipboard it can be pasted into any other channel on this </w:t>
      </w:r>
      <w:proofErr w:type="spellStart"/>
      <w:r>
        <w:t>DataWeb</w:t>
      </w:r>
      <w:proofErr w:type="spellEnd"/>
      <w:r>
        <w:t xml:space="preserve"> Module by this button.</w:t>
      </w:r>
    </w:p>
    <w:p w:rsidR="00510BE1" w:rsidRDefault="00E03F95">
      <w:pPr>
        <w:pStyle w:val="Body111"/>
      </w:pPr>
      <w:r>
        <w:rPr>
          <w:noProof/>
          <w:lang w:eastAsia="en-GB"/>
        </w:rPr>
        <w:drawing>
          <wp:inline distT="0" distB="0" distL="0" distR="0">
            <wp:extent cx="1190625" cy="219075"/>
            <wp:effectExtent l="19050" t="0" r="9525" b="0"/>
            <wp:docPr id="34" name="Picture 34" descr="help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lp0014"/>
                    <pic:cNvPicPr>
                      <a:picLocks noChangeAspect="1" noChangeArrowheads="1"/>
                    </pic:cNvPicPr>
                  </pic:nvPicPr>
                  <pic:blipFill>
                    <a:blip r:embed="rId41"/>
                    <a:srcRect/>
                    <a:stretch>
                      <a:fillRect/>
                    </a:stretch>
                  </pic:blipFill>
                  <pic:spPr bwMode="auto">
                    <a:xfrm>
                      <a:off x="0" y="0"/>
                      <a:ext cx="1190625" cy="219075"/>
                    </a:xfrm>
                    <a:prstGeom prst="rect">
                      <a:avLst/>
                    </a:prstGeom>
                    <a:noFill/>
                    <a:ln w="9525">
                      <a:noFill/>
                      <a:miter lim="800000"/>
                      <a:headEnd/>
                      <a:tailEnd/>
                    </a:ln>
                  </pic:spPr>
                </pic:pic>
              </a:graphicData>
            </a:graphic>
          </wp:inline>
        </w:drawing>
      </w:r>
    </w:p>
    <w:p w:rsidR="00510BE1" w:rsidRDefault="00510BE1">
      <w:pPr>
        <w:pStyle w:val="Body111"/>
      </w:pPr>
      <w:r>
        <w:t xml:space="preserve">Clicking on Previous or Next buttons will accept the current channels configuration and move on to either the next or the previous channels Configuration Window. </w:t>
      </w:r>
    </w:p>
    <w:p w:rsidR="00510BE1" w:rsidRDefault="00E03F95">
      <w:pPr>
        <w:pStyle w:val="Body111"/>
      </w:pPr>
      <w:r>
        <w:rPr>
          <w:noProof/>
          <w:lang w:eastAsia="en-GB"/>
        </w:rPr>
        <w:drawing>
          <wp:inline distT="0" distB="0" distL="0" distR="0">
            <wp:extent cx="590550" cy="219075"/>
            <wp:effectExtent l="19050" t="0" r="0" b="0"/>
            <wp:docPr id="35" name="Picture 35" descr="help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lp0016"/>
                    <pic:cNvPicPr>
                      <a:picLocks noChangeAspect="1" noChangeArrowheads="1"/>
                    </pic:cNvPicPr>
                  </pic:nvPicPr>
                  <pic:blipFill>
                    <a:blip r:embed="rId42"/>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510BE1" w:rsidRDefault="00510BE1">
      <w:pPr>
        <w:pStyle w:val="Body111"/>
      </w:pPr>
      <w:r>
        <w:t>If any Help is required concerning any element of this window, clicking on this button will select the Help utility.</w:t>
      </w:r>
    </w:p>
    <w:p w:rsidR="00510BE1" w:rsidRDefault="00510BE1">
      <w:pPr>
        <w:pStyle w:val="Body111"/>
      </w:pPr>
    </w:p>
    <w:p w:rsidR="00510BE1" w:rsidRDefault="00510BE1">
      <w:pPr>
        <w:pStyle w:val="Heading1"/>
        <w:rPr>
          <w:rStyle w:val="Heading1Char"/>
        </w:rPr>
      </w:pPr>
      <w:bookmarkStart w:id="91" w:name="_Toc73783667"/>
      <w:r>
        <w:rPr>
          <w:rStyle w:val="Heading1Char"/>
        </w:rPr>
        <w:t>Notes &amp; Examples</w:t>
      </w:r>
      <w:bookmarkEnd w:id="91"/>
    </w:p>
    <w:p w:rsidR="00510BE1" w:rsidRDefault="00510BE1">
      <w:pPr>
        <w:pStyle w:val="Heading2"/>
        <w:ind w:left="360" w:firstLine="0"/>
        <w:rPr>
          <w:rStyle w:val="Heading1Char"/>
          <w:bCs/>
          <w:iCs/>
        </w:rPr>
      </w:pPr>
      <w:bookmarkStart w:id="92" w:name="_Toc73783668"/>
      <w:r>
        <w:rPr>
          <w:rStyle w:val="Heading1Char"/>
          <w:bCs/>
          <w:iCs/>
        </w:rPr>
        <w:t>Remote Connections</w:t>
      </w:r>
      <w:bookmarkEnd w:id="92"/>
    </w:p>
    <w:p w:rsidR="00510BE1" w:rsidRDefault="00510BE1">
      <w:pPr>
        <w:pStyle w:val="Body111"/>
      </w:pPr>
      <w:r>
        <w:t xml:space="preserve">If Save Outputs on a remote </w:t>
      </w:r>
      <w:proofErr w:type="spellStart"/>
      <w:r>
        <w:t>DataWeb</w:t>
      </w:r>
      <w:proofErr w:type="spellEnd"/>
      <w:r>
        <w:t xml:space="preserve"> are set the remote </w:t>
      </w:r>
      <w:proofErr w:type="spellStart"/>
      <w:r>
        <w:t>DataWeb</w:t>
      </w:r>
      <w:proofErr w:type="spellEnd"/>
      <w:r>
        <w:t xml:space="preserve"> will be scanned and outputs set when the system is enabled or reconfigured.  If Digital Outputs on a remote </w:t>
      </w:r>
      <w:proofErr w:type="spellStart"/>
      <w:r>
        <w:t>DataWeb</w:t>
      </w:r>
      <w:proofErr w:type="spellEnd"/>
      <w:r>
        <w:t xml:space="preserve"> are changed a scan and outputs set is initiated.</w:t>
      </w:r>
    </w:p>
    <w:p w:rsidR="00510BE1" w:rsidRDefault="00510BE1">
      <w:pPr>
        <w:pStyle w:val="Body111"/>
      </w:pPr>
      <w:r>
        <w:t xml:space="preserve">If a remote connection is already made in Windows (I.e. a Dial-up connection is already established) the </w:t>
      </w:r>
      <w:proofErr w:type="spellStart"/>
      <w:r>
        <w:t>DataWeb</w:t>
      </w:r>
      <w:proofErr w:type="spellEnd"/>
      <w:r>
        <w:t xml:space="preserve"> Driver will not attempt to initiate another connection.</w:t>
      </w:r>
    </w:p>
    <w:p w:rsidR="00510BE1" w:rsidRDefault="00510BE1">
      <w:pPr>
        <w:rPr>
          <w:rStyle w:val="Heading1Char"/>
          <w:b w:val="0"/>
          <w:sz w:val="20"/>
        </w:rPr>
      </w:pPr>
    </w:p>
    <w:p w:rsidR="00510BE1" w:rsidRDefault="00510BE1">
      <w:pPr>
        <w:pStyle w:val="Heading2"/>
        <w:ind w:left="360" w:firstLine="0"/>
        <w:rPr>
          <w:rStyle w:val="Heading1Char"/>
          <w:bCs/>
          <w:iCs/>
        </w:rPr>
      </w:pPr>
      <w:bookmarkStart w:id="93" w:name="_Toc73783669"/>
      <w:r>
        <w:rPr>
          <w:rStyle w:val="Heading1Char"/>
          <w:bCs/>
          <w:iCs/>
        </w:rPr>
        <w:t>Time Synchronisation</w:t>
      </w:r>
      <w:bookmarkEnd w:id="93"/>
    </w:p>
    <w:p w:rsidR="00510BE1" w:rsidRDefault="00510BE1">
      <w:pPr>
        <w:pStyle w:val="Body111"/>
      </w:pPr>
      <w:r>
        <w:t xml:space="preserve">On the first connection to a local </w:t>
      </w:r>
      <w:proofErr w:type="spellStart"/>
      <w:r>
        <w:t>DataWeb</w:t>
      </w:r>
      <w:proofErr w:type="spellEnd"/>
      <w:r>
        <w:t xml:space="preserve"> the </w:t>
      </w:r>
      <w:proofErr w:type="spellStart"/>
      <w:r>
        <w:t>DataWeb’s</w:t>
      </w:r>
      <w:proofErr w:type="spellEnd"/>
      <w:r>
        <w:t xml:space="preserve"> time is synchronised to the host time.  On a remote connection after files have been uploaded </w:t>
      </w:r>
      <w:proofErr w:type="spellStart"/>
      <w:r>
        <w:t>DataWeb’s</w:t>
      </w:r>
      <w:proofErr w:type="spellEnd"/>
      <w:r>
        <w:t xml:space="preserve"> time is synchronised to the host time. </w:t>
      </w:r>
    </w:p>
    <w:p w:rsidR="00510BE1" w:rsidRDefault="00510BE1">
      <w:pPr>
        <w:pStyle w:val="Body111"/>
        <w:rPr>
          <w:rStyle w:val="Heading1Char"/>
        </w:rPr>
      </w:pPr>
    </w:p>
    <w:p w:rsidR="00510BE1" w:rsidRDefault="00510BE1">
      <w:pPr>
        <w:pStyle w:val="Heading2"/>
        <w:ind w:left="360" w:firstLine="0"/>
        <w:rPr>
          <w:rStyle w:val="Heading1Char"/>
          <w:bCs/>
          <w:iCs/>
        </w:rPr>
      </w:pPr>
      <w:r>
        <w:rPr>
          <w:rStyle w:val="Heading1Char"/>
          <w:bCs/>
          <w:iCs/>
        </w:rPr>
        <w:br w:type="page"/>
      </w:r>
      <w:bookmarkStart w:id="94" w:name="_Toc73783670"/>
      <w:r>
        <w:rPr>
          <w:rStyle w:val="Heading1Char"/>
          <w:bCs/>
          <w:iCs/>
        </w:rPr>
        <w:lastRenderedPageBreak/>
        <w:t xml:space="preserve">Using Configurable Monitor with Remote </w:t>
      </w:r>
      <w:proofErr w:type="spellStart"/>
      <w:r>
        <w:rPr>
          <w:rStyle w:val="Heading1Char"/>
          <w:bCs/>
          <w:iCs/>
        </w:rPr>
        <w:t>DataWeb’s</w:t>
      </w:r>
      <w:bookmarkEnd w:id="94"/>
      <w:proofErr w:type="spellEnd"/>
    </w:p>
    <w:p w:rsidR="00510BE1" w:rsidRDefault="00510BE1">
      <w:pPr>
        <w:rPr>
          <w:lang w:val="en-GB"/>
        </w:rPr>
      </w:pPr>
      <w:r>
        <w:rPr>
          <w:lang w:val="en-GB"/>
        </w:rPr>
        <w:t xml:space="preserve">The example below demonstrates how to establish a connection to a </w:t>
      </w:r>
      <w:proofErr w:type="spellStart"/>
      <w:r>
        <w:rPr>
          <w:lang w:val="en-GB"/>
        </w:rPr>
        <w:t>DataWeb</w:t>
      </w:r>
      <w:proofErr w:type="spellEnd"/>
      <w:r>
        <w:rPr>
          <w:lang w:val="en-GB"/>
        </w:rPr>
        <w:t xml:space="preserve"> device from Configurable monitor, and terminate the connection when finished.</w:t>
      </w:r>
    </w:p>
    <w:p w:rsidR="00510BE1" w:rsidRDefault="00510BE1">
      <w:pPr>
        <w:rPr>
          <w:lang w:val="en-GB"/>
        </w:rPr>
      </w:pPr>
    </w:p>
    <w:p w:rsidR="00510BE1" w:rsidRDefault="00510BE1">
      <w:pPr>
        <w:rPr>
          <w:lang w:val="en-GB"/>
        </w:rPr>
      </w:pPr>
      <w:r>
        <w:rPr>
          <w:lang w:val="en-GB"/>
        </w:rPr>
        <w:t xml:space="preserve">Each button represents a connection to a different </w:t>
      </w:r>
      <w:proofErr w:type="spellStart"/>
      <w:r>
        <w:rPr>
          <w:lang w:val="en-GB"/>
        </w:rPr>
        <w:t>DataWeb</w:t>
      </w:r>
      <w:proofErr w:type="spellEnd"/>
      <w:r>
        <w:rPr>
          <w:lang w:val="en-GB"/>
        </w:rPr>
        <w:t>.</w:t>
      </w:r>
    </w:p>
    <w:p w:rsidR="00510BE1" w:rsidRDefault="00510BE1">
      <w:pPr>
        <w:rPr>
          <w:lang w:val="en-GB"/>
        </w:rPr>
      </w:pPr>
    </w:p>
    <w:p w:rsidR="00510BE1" w:rsidRDefault="00E03F95">
      <w:pPr>
        <w:jc w:val="center"/>
        <w:rPr>
          <w:lang w:val="en-GB"/>
        </w:rPr>
      </w:pPr>
      <w:r>
        <w:rPr>
          <w:noProof/>
          <w:lang w:val="en-GB" w:eastAsia="en-GB"/>
        </w:rPr>
        <w:drawing>
          <wp:inline distT="0" distB="0" distL="0" distR="0">
            <wp:extent cx="5724525" cy="3429000"/>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srcRect/>
                    <a:stretch>
                      <a:fillRect/>
                    </a:stretch>
                  </pic:blipFill>
                  <pic:spPr bwMode="auto">
                    <a:xfrm>
                      <a:off x="0" y="0"/>
                      <a:ext cx="5724525" cy="3429000"/>
                    </a:xfrm>
                    <a:prstGeom prst="rect">
                      <a:avLst/>
                    </a:prstGeom>
                    <a:noFill/>
                    <a:ln w="9525">
                      <a:noFill/>
                      <a:miter lim="800000"/>
                      <a:headEnd/>
                      <a:tailEnd/>
                    </a:ln>
                  </pic:spPr>
                </pic:pic>
              </a:graphicData>
            </a:graphic>
          </wp:inline>
        </w:drawing>
      </w:r>
    </w:p>
    <w:p w:rsidR="00510BE1" w:rsidRDefault="00510BE1">
      <w:pPr>
        <w:rPr>
          <w:lang w:val="en-GB"/>
        </w:rPr>
      </w:pPr>
    </w:p>
    <w:p w:rsidR="00510BE1" w:rsidRDefault="00510BE1">
      <w:pPr>
        <w:rPr>
          <w:rStyle w:val="Heading1Char"/>
          <w:b w:val="0"/>
          <w:sz w:val="20"/>
        </w:rPr>
      </w:pPr>
      <w:r>
        <w:rPr>
          <w:rStyle w:val="Heading1Char"/>
          <w:b w:val="0"/>
          <w:sz w:val="20"/>
        </w:rPr>
        <w:t>Each button is configured similar to the configuration below.  From the Navigation Settings select Run Command Line and Monitor.  This will establish the connection and open the appropriate monitor.</w:t>
      </w:r>
    </w:p>
    <w:p w:rsidR="00510BE1" w:rsidRDefault="00510BE1">
      <w:pPr>
        <w:rPr>
          <w:rStyle w:val="Heading1Char"/>
          <w:b w:val="0"/>
          <w:sz w:val="20"/>
        </w:rPr>
      </w:pPr>
    </w:p>
    <w:p w:rsidR="00510BE1" w:rsidRDefault="00510BE1">
      <w:pPr>
        <w:rPr>
          <w:rStyle w:val="Heading1Char"/>
          <w:b w:val="0"/>
          <w:sz w:val="20"/>
        </w:rPr>
      </w:pPr>
      <w:r>
        <w:rPr>
          <w:rStyle w:val="Heading1Char"/>
          <w:b w:val="0"/>
          <w:sz w:val="20"/>
        </w:rPr>
        <w:t>In the Run Command Settings enter the Command Line in the following format:</w:t>
      </w:r>
    </w:p>
    <w:p w:rsidR="00510BE1" w:rsidRDefault="00510BE1">
      <w:pPr>
        <w:ind w:firstLine="720"/>
        <w:rPr>
          <w:rStyle w:val="Heading1Char"/>
          <w:b w:val="0"/>
          <w:sz w:val="20"/>
        </w:rPr>
      </w:pPr>
      <w:proofErr w:type="spellStart"/>
      <w:r>
        <w:rPr>
          <w:rStyle w:val="Heading1Char"/>
          <w:b w:val="0"/>
          <w:sz w:val="20"/>
        </w:rPr>
        <w:t>Rasdial</w:t>
      </w:r>
      <w:proofErr w:type="spellEnd"/>
      <w:r>
        <w:rPr>
          <w:rStyle w:val="Heading1Char"/>
          <w:b w:val="0"/>
          <w:sz w:val="20"/>
        </w:rPr>
        <w:t xml:space="preserve"> &lt;Connection Name&gt;&lt;username&gt;&lt;password&gt;</w:t>
      </w:r>
    </w:p>
    <w:p w:rsidR="00510BE1" w:rsidRDefault="00510BE1">
      <w:pPr>
        <w:numPr>
          <w:ilvl w:val="0"/>
          <w:numId w:val="2"/>
        </w:numPr>
        <w:rPr>
          <w:rStyle w:val="Heading1Char"/>
          <w:b w:val="0"/>
          <w:sz w:val="20"/>
        </w:rPr>
      </w:pPr>
      <w:proofErr w:type="spellStart"/>
      <w:r>
        <w:rPr>
          <w:rStyle w:val="Heading1Char"/>
          <w:b w:val="0"/>
          <w:sz w:val="20"/>
        </w:rPr>
        <w:t>RasDial</w:t>
      </w:r>
      <w:proofErr w:type="spellEnd"/>
      <w:r>
        <w:rPr>
          <w:rStyle w:val="Heading1Char"/>
          <w:b w:val="0"/>
          <w:sz w:val="20"/>
        </w:rPr>
        <w:t xml:space="preserve"> is a Windows Command line function which allows the launching of Windows Dial-up connections.  </w:t>
      </w:r>
    </w:p>
    <w:p w:rsidR="00510BE1" w:rsidRDefault="00510BE1">
      <w:pPr>
        <w:numPr>
          <w:ilvl w:val="0"/>
          <w:numId w:val="2"/>
        </w:numPr>
        <w:rPr>
          <w:rStyle w:val="Heading1Char"/>
          <w:b w:val="0"/>
          <w:sz w:val="20"/>
        </w:rPr>
      </w:pPr>
      <w:r>
        <w:rPr>
          <w:rStyle w:val="Heading1Char"/>
          <w:b w:val="0"/>
          <w:sz w:val="20"/>
        </w:rPr>
        <w:t xml:space="preserve">&lt;Connection Name&gt; is the name of the Windows Dial-up connection you want to use.  If you have multiple </w:t>
      </w:r>
      <w:proofErr w:type="spellStart"/>
      <w:r>
        <w:rPr>
          <w:rStyle w:val="Heading1Char"/>
          <w:b w:val="0"/>
          <w:sz w:val="20"/>
        </w:rPr>
        <w:t>DataWeb’s</w:t>
      </w:r>
      <w:proofErr w:type="spellEnd"/>
      <w:r>
        <w:rPr>
          <w:rStyle w:val="Heading1Char"/>
          <w:b w:val="0"/>
          <w:sz w:val="20"/>
        </w:rPr>
        <w:t xml:space="preserve"> you will need a separate Dial-up connection for each as each </w:t>
      </w:r>
      <w:proofErr w:type="spellStart"/>
      <w:r>
        <w:rPr>
          <w:rStyle w:val="Heading1Char"/>
          <w:b w:val="0"/>
          <w:sz w:val="20"/>
        </w:rPr>
        <w:t>DataWeb</w:t>
      </w:r>
      <w:proofErr w:type="spellEnd"/>
      <w:r>
        <w:rPr>
          <w:rStyle w:val="Heading1Char"/>
          <w:b w:val="0"/>
          <w:sz w:val="20"/>
        </w:rPr>
        <w:t xml:space="preserve"> will have a different phone number.  You must already have configured a Dial-Up connection in Windows.</w:t>
      </w:r>
    </w:p>
    <w:p w:rsidR="00510BE1" w:rsidRDefault="00510BE1">
      <w:pPr>
        <w:numPr>
          <w:ilvl w:val="0"/>
          <w:numId w:val="2"/>
        </w:numPr>
        <w:rPr>
          <w:rStyle w:val="Heading1Char"/>
          <w:b w:val="0"/>
          <w:i/>
          <w:sz w:val="20"/>
        </w:rPr>
      </w:pPr>
      <w:r>
        <w:rPr>
          <w:rStyle w:val="Heading1Char"/>
          <w:b w:val="0"/>
          <w:sz w:val="20"/>
        </w:rPr>
        <w:t xml:space="preserve">&lt;username&gt; The User Name you wish to use to connect to the </w:t>
      </w:r>
      <w:proofErr w:type="spellStart"/>
      <w:r>
        <w:rPr>
          <w:rStyle w:val="Heading1Char"/>
          <w:b w:val="0"/>
          <w:sz w:val="20"/>
        </w:rPr>
        <w:t>DataWeb</w:t>
      </w:r>
      <w:proofErr w:type="spellEnd"/>
      <w:r>
        <w:rPr>
          <w:rStyle w:val="Heading1Char"/>
          <w:b w:val="0"/>
          <w:sz w:val="20"/>
        </w:rPr>
        <w:t xml:space="preserve">.  The username is defined on the Modem Configuration screen of the </w:t>
      </w:r>
      <w:proofErr w:type="spellStart"/>
      <w:r>
        <w:rPr>
          <w:rStyle w:val="Heading1Char"/>
          <w:b w:val="0"/>
          <w:sz w:val="20"/>
        </w:rPr>
        <w:t>DataWeb</w:t>
      </w:r>
      <w:proofErr w:type="spellEnd"/>
      <w:r>
        <w:rPr>
          <w:rStyle w:val="Heading1Char"/>
          <w:b w:val="0"/>
          <w:sz w:val="20"/>
        </w:rPr>
        <w:t xml:space="preserve"> device as shown in below.</w:t>
      </w:r>
    </w:p>
    <w:p w:rsidR="00510BE1" w:rsidRDefault="00510BE1">
      <w:pPr>
        <w:numPr>
          <w:ilvl w:val="0"/>
          <w:numId w:val="2"/>
        </w:numPr>
        <w:rPr>
          <w:rStyle w:val="Heading1Char"/>
          <w:b w:val="0"/>
          <w:sz w:val="20"/>
        </w:rPr>
      </w:pPr>
      <w:r>
        <w:rPr>
          <w:rStyle w:val="Heading1Char"/>
          <w:b w:val="0"/>
          <w:i/>
          <w:sz w:val="20"/>
        </w:rPr>
        <w:t>&lt;</w:t>
      </w:r>
      <w:r>
        <w:rPr>
          <w:rStyle w:val="Heading1Char"/>
          <w:b w:val="0"/>
          <w:sz w:val="20"/>
        </w:rPr>
        <w:t xml:space="preserve">password&gt; The Password for the specified Username.  The password is defined on the Modem Configuration screen of the </w:t>
      </w:r>
      <w:proofErr w:type="spellStart"/>
      <w:r>
        <w:rPr>
          <w:rStyle w:val="Heading1Char"/>
          <w:b w:val="0"/>
          <w:sz w:val="20"/>
        </w:rPr>
        <w:t>DataWeb</w:t>
      </w:r>
      <w:proofErr w:type="spellEnd"/>
      <w:r>
        <w:rPr>
          <w:rStyle w:val="Heading1Char"/>
          <w:b w:val="0"/>
          <w:sz w:val="20"/>
        </w:rPr>
        <w:t xml:space="preserve"> device as shown below.</w:t>
      </w:r>
    </w:p>
    <w:p w:rsidR="00510BE1" w:rsidRDefault="00E03F95">
      <w:pPr>
        <w:jc w:val="center"/>
        <w:rPr>
          <w:rStyle w:val="Heading1Char"/>
        </w:rPr>
      </w:pPr>
      <w:r>
        <w:rPr>
          <w:b/>
          <w:noProof/>
          <w:kern w:val="28"/>
          <w:sz w:val="32"/>
          <w:lang w:val="en-GB" w:eastAsia="en-GB"/>
        </w:rPr>
        <w:lastRenderedPageBreak/>
        <w:drawing>
          <wp:inline distT="0" distB="0" distL="0" distR="0">
            <wp:extent cx="4086225" cy="463867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srcRect/>
                    <a:stretch>
                      <a:fillRect/>
                    </a:stretch>
                  </pic:blipFill>
                  <pic:spPr bwMode="auto">
                    <a:xfrm>
                      <a:off x="0" y="0"/>
                      <a:ext cx="4086225" cy="4638675"/>
                    </a:xfrm>
                    <a:prstGeom prst="rect">
                      <a:avLst/>
                    </a:prstGeom>
                    <a:noFill/>
                    <a:ln w="9525">
                      <a:noFill/>
                      <a:miter lim="800000"/>
                      <a:headEnd/>
                      <a:tailEnd/>
                    </a:ln>
                  </pic:spPr>
                </pic:pic>
              </a:graphicData>
            </a:graphic>
          </wp:inline>
        </w:drawing>
      </w:r>
    </w:p>
    <w:p w:rsidR="00510BE1" w:rsidRDefault="00510BE1">
      <w:pPr>
        <w:pStyle w:val="NormalIndent"/>
        <w:ind w:left="0"/>
        <w:jc w:val="center"/>
        <w:rPr>
          <w:rStyle w:val="Heading1Char"/>
          <w:bCs/>
          <w:i/>
          <w:kern w:val="0"/>
          <w:sz w:val="20"/>
        </w:rPr>
      </w:pPr>
    </w:p>
    <w:p w:rsidR="00510BE1" w:rsidRDefault="00E03F95">
      <w:pPr>
        <w:pStyle w:val="NormalIndent"/>
        <w:ind w:left="0"/>
        <w:jc w:val="center"/>
        <w:rPr>
          <w:rStyle w:val="Heading1Char"/>
          <w:b w:val="0"/>
          <w:bCs/>
          <w:i/>
        </w:rPr>
      </w:pPr>
      <w:r>
        <w:rPr>
          <w:b/>
          <w:bCs/>
          <w:i/>
          <w:noProof/>
          <w:kern w:val="28"/>
          <w:sz w:val="32"/>
          <w:lang w:val="en-GB" w:eastAsia="en-GB"/>
        </w:rPr>
        <w:drawing>
          <wp:inline distT="0" distB="0" distL="0" distR="0">
            <wp:extent cx="3657600" cy="332422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srcRect/>
                    <a:stretch>
                      <a:fillRect/>
                    </a:stretch>
                  </pic:blipFill>
                  <pic:spPr bwMode="auto">
                    <a:xfrm>
                      <a:off x="0" y="0"/>
                      <a:ext cx="3657600" cy="3324225"/>
                    </a:xfrm>
                    <a:prstGeom prst="rect">
                      <a:avLst/>
                    </a:prstGeom>
                    <a:noFill/>
                    <a:ln w="9525">
                      <a:noFill/>
                      <a:miter lim="800000"/>
                      <a:headEnd/>
                      <a:tailEnd/>
                    </a:ln>
                  </pic:spPr>
                </pic:pic>
              </a:graphicData>
            </a:graphic>
          </wp:inline>
        </w:drawing>
      </w:r>
    </w:p>
    <w:p w:rsidR="00510BE1" w:rsidRDefault="00510BE1">
      <w:pPr>
        <w:rPr>
          <w:rStyle w:val="Heading1Char"/>
          <w:b w:val="0"/>
          <w:bCs/>
          <w:kern w:val="0"/>
          <w:sz w:val="20"/>
        </w:rPr>
      </w:pPr>
    </w:p>
    <w:p w:rsidR="00510BE1" w:rsidRDefault="00510BE1">
      <w:pPr>
        <w:rPr>
          <w:rStyle w:val="Heading1Char"/>
          <w:b w:val="0"/>
          <w:bCs/>
          <w:kern w:val="0"/>
          <w:sz w:val="20"/>
        </w:rPr>
      </w:pPr>
      <w:r>
        <w:rPr>
          <w:rStyle w:val="Heading1Char"/>
          <w:b w:val="0"/>
          <w:bCs/>
          <w:kern w:val="0"/>
          <w:sz w:val="20"/>
        </w:rPr>
        <w:t xml:space="preserve">When the user clicks the button the monitor will attempt to establish the specified Dial-up connection, the </w:t>
      </w:r>
      <w:proofErr w:type="spellStart"/>
      <w:r>
        <w:rPr>
          <w:rStyle w:val="Heading1Char"/>
          <w:b w:val="0"/>
          <w:bCs/>
          <w:kern w:val="0"/>
          <w:sz w:val="20"/>
        </w:rPr>
        <w:t>DataWeb</w:t>
      </w:r>
      <w:proofErr w:type="spellEnd"/>
      <w:r>
        <w:rPr>
          <w:rStyle w:val="Heading1Char"/>
          <w:b w:val="0"/>
          <w:bCs/>
          <w:kern w:val="0"/>
          <w:sz w:val="20"/>
        </w:rPr>
        <w:t xml:space="preserve"> will authenticate the Username and Password.  The appropriate Configurable Monitor screen will then be launched and the values on the screen will update after the initialise.</w:t>
      </w:r>
    </w:p>
    <w:p w:rsidR="00510BE1" w:rsidRDefault="00510BE1">
      <w:pPr>
        <w:rPr>
          <w:rStyle w:val="Heading1Char"/>
          <w:b w:val="0"/>
          <w:bCs/>
          <w:kern w:val="0"/>
          <w:sz w:val="20"/>
        </w:rPr>
      </w:pPr>
    </w:p>
    <w:p w:rsidR="00510BE1" w:rsidRDefault="00E03F95">
      <w:pPr>
        <w:rPr>
          <w:rStyle w:val="Heading1Char"/>
          <w:b w:val="0"/>
          <w:bCs/>
        </w:rPr>
      </w:pPr>
      <w:r>
        <w:rPr>
          <w:b/>
          <w:bCs/>
          <w:noProof/>
          <w:kern w:val="28"/>
          <w:sz w:val="32"/>
          <w:lang w:val="en-GB" w:eastAsia="en-GB"/>
        </w:rPr>
        <w:lastRenderedPageBreak/>
        <w:drawing>
          <wp:inline distT="0" distB="0" distL="0" distR="0">
            <wp:extent cx="5486400" cy="370522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srcRect/>
                    <a:stretch>
                      <a:fillRect/>
                    </a:stretch>
                  </pic:blipFill>
                  <pic:spPr bwMode="auto">
                    <a:xfrm>
                      <a:off x="0" y="0"/>
                      <a:ext cx="5486400" cy="3705225"/>
                    </a:xfrm>
                    <a:prstGeom prst="rect">
                      <a:avLst/>
                    </a:prstGeom>
                    <a:noFill/>
                    <a:ln w="9525">
                      <a:noFill/>
                      <a:miter lim="800000"/>
                      <a:headEnd/>
                      <a:tailEnd/>
                    </a:ln>
                  </pic:spPr>
                </pic:pic>
              </a:graphicData>
            </a:graphic>
          </wp:inline>
        </w:drawing>
      </w:r>
    </w:p>
    <w:p w:rsidR="00510BE1" w:rsidRDefault="00510BE1">
      <w:pPr>
        <w:jc w:val="center"/>
        <w:rPr>
          <w:rStyle w:val="Heading1Char"/>
          <w:bCs/>
          <w:i/>
          <w:sz w:val="20"/>
        </w:rPr>
      </w:pPr>
    </w:p>
    <w:p w:rsidR="00510BE1" w:rsidRDefault="00510BE1">
      <w:pPr>
        <w:jc w:val="both"/>
        <w:rPr>
          <w:rStyle w:val="Heading1Char"/>
          <w:b w:val="0"/>
          <w:bCs/>
          <w:sz w:val="20"/>
        </w:rPr>
      </w:pPr>
      <w:r>
        <w:rPr>
          <w:rStyle w:val="Heading1Char"/>
          <w:b w:val="0"/>
          <w:bCs/>
          <w:sz w:val="20"/>
        </w:rPr>
        <w:t xml:space="preserve">To hang up the connection and return to the main screen, a navigation button with properties similar to those below is required.  The </w:t>
      </w:r>
      <w:proofErr w:type="spellStart"/>
      <w:r>
        <w:rPr>
          <w:rStyle w:val="Heading1Char"/>
          <w:b w:val="0"/>
          <w:bCs/>
          <w:sz w:val="20"/>
        </w:rPr>
        <w:t>RasDial</w:t>
      </w:r>
      <w:proofErr w:type="spellEnd"/>
      <w:r>
        <w:rPr>
          <w:rStyle w:val="Heading1Char"/>
          <w:b w:val="0"/>
          <w:bCs/>
          <w:sz w:val="20"/>
        </w:rPr>
        <w:t xml:space="preserve"> command is configured to hang up the connection.</w:t>
      </w:r>
    </w:p>
    <w:p w:rsidR="00510BE1" w:rsidRDefault="00510BE1">
      <w:pPr>
        <w:jc w:val="both"/>
        <w:rPr>
          <w:rStyle w:val="Heading1Char"/>
          <w:b w:val="0"/>
          <w:bCs/>
          <w:sz w:val="20"/>
        </w:rPr>
      </w:pPr>
    </w:p>
    <w:p w:rsidR="00510BE1" w:rsidRDefault="00E03F95">
      <w:pPr>
        <w:jc w:val="center"/>
        <w:rPr>
          <w:rStyle w:val="Heading1Char"/>
          <w:bCs/>
          <w:i/>
          <w:kern w:val="0"/>
          <w:sz w:val="20"/>
        </w:rPr>
      </w:pPr>
      <w:r>
        <w:rPr>
          <w:bCs/>
          <w:i/>
          <w:noProof/>
          <w:kern w:val="28"/>
          <w:sz w:val="32"/>
          <w:lang w:val="en-GB" w:eastAsia="en-GB"/>
        </w:rPr>
        <w:drawing>
          <wp:inline distT="0" distB="0" distL="0" distR="0">
            <wp:extent cx="3467100" cy="393382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srcRect/>
                    <a:stretch>
                      <a:fillRect/>
                    </a:stretch>
                  </pic:blipFill>
                  <pic:spPr bwMode="auto">
                    <a:xfrm>
                      <a:off x="0" y="0"/>
                      <a:ext cx="3467100" cy="3933825"/>
                    </a:xfrm>
                    <a:prstGeom prst="rect">
                      <a:avLst/>
                    </a:prstGeom>
                    <a:noFill/>
                    <a:ln w="9525">
                      <a:noFill/>
                      <a:miter lim="800000"/>
                      <a:headEnd/>
                      <a:tailEnd/>
                    </a:ln>
                  </pic:spPr>
                </pic:pic>
              </a:graphicData>
            </a:graphic>
          </wp:inline>
        </w:drawing>
      </w:r>
    </w:p>
    <w:sectPr w:rsidR="00510BE1" w:rsidSect="004728E8">
      <w:type w:val="continuous"/>
      <w:pgSz w:w="11909" w:h="16834" w:code="9"/>
      <w:pgMar w:top="1440" w:right="1440" w:bottom="1440"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41" w:rsidRDefault="00350A41">
      <w:r>
        <w:separator/>
      </w:r>
    </w:p>
  </w:endnote>
  <w:endnote w:type="continuationSeparator" w:id="0">
    <w:p w:rsidR="00350A41" w:rsidRDefault="0035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D3" w:rsidRDefault="00173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FB5C3A" w:rsidTr="00735CC4">
      <w:tc>
        <w:tcPr>
          <w:tcW w:w="2733" w:type="dxa"/>
        </w:tcPr>
        <w:p w:rsidR="00FB5C3A" w:rsidRDefault="00FB5C3A" w:rsidP="00FB5C3A">
          <w:pPr>
            <w:pStyle w:val="Footer"/>
            <w:rPr>
              <w:sz w:val="16"/>
            </w:rPr>
          </w:pPr>
        </w:p>
      </w:tc>
      <w:tc>
        <w:tcPr>
          <w:tcW w:w="3117" w:type="dxa"/>
          <w:gridSpan w:val="2"/>
        </w:tcPr>
        <w:p w:rsidR="00FB5C3A" w:rsidRDefault="00FB5C3A" w:rsidP="00FB5C3A">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2652BD">
            <w:rPr>
              <w:noProof/>
              <w:snapToGrid w:val="0"/>
              <w:sz w:val="16"/>
            </w:rPr>
            <w:t>33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2652BD">
            <w:rPr>
              <w:noProof/>
              <w:snapToGrid w:val="0"/>
              <w:sz w:val="16"/>
            </w:rPr>
            <w:t>33</w:t>
          </w:r>
          <w:r>
            <w:rPr>
              <w:snapToGrid w:val="0"/>
              <w:sz w:val="16"/>
            </w:rPr>
            <w:fldChar w:fldCharType="end"/>
          </w:r>
        </w:p>
      </w:tc>
      <w:tc>
        <w:tcPr>
          <w:tcW w:w="3240" w:type="dxa"/>
        </w:tcPr>
        <w:p w:rsidR="00FB5C3A" w:rsidRDefault="00FB5C3A" w:rsidP="00FB5C3A">
          <w:pPr>
            <w:pStyle w:val="Footer"/>
            <w:jc w:val="right"/>
            <w:rPr>
              <w:sz w:val="16"/>
            </w:rPr>
          </w:pPr>
          <w:r>
            <w:rPr>
              <w:sz w:val="16"/>
            </w:rPr>
            <w:t>Working copy if printed</w:t>
          </w:r>
        </w:p>
      </w:tc>
    </w:tr>
    <w:tr w:rsidR="00FB5C3A" w:rsidTr="0073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FB5C3A" w:rsidRDefault="00FB5C3A" w:rsidP="00FB5C3A">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E:\Products\Measuresoft_SCADA\Scanners\DataWeb\Documentation\DataWeb User Manual.doc</w:t>
          </w:r>
          <w:r>
            <w:rPr>
              <w:snapToGrid w:val="0"/>
              <w:sz w:val="16"/>
            </w:rPr>
            <w:fldChar w:fldCharType="end"/>
          </w:r>
        </w:p>
      </w:tc>
    </w:tr>
    <w:tr w:rsidR="00FB5C3A" w:rsidTr="0073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FB5C3A" w:rsidRDefault="00FB5C3A" w:rsidP="00FB5C3A">
          <w:pPr>
            <w:pStyle w:val="Footer"/>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w:t>
          </w:r>
        </w:p>
      </w:tc>
      <w:tc>
        <w:tcPr>
          <w:tcW w:w="3510" w:type="dxa"/>
          <w:gridSpan w:val="2"/>
          <w:tcBorders>
            <w:top w:val="nil"/>
            <w:left w:val="nil"/>
            <w:bottom w:val="nil"/>
            <w:right w:val="nil"/>
          </w:tcBorders>
        </w:tcPr>
        <w:p w:rsidR="00FB5C3A" w:rsidRDefault="00FB5C3A" w:rsidP="002652BD">
          <w:pPr>
            <w:pStyle w:val="Footer"/>
            <w:jc w:val="right"/>
            <w:rPr>
              <w:sz w:val="16"/>
            </w:rPr>
          </w:pPr>
          <w:r>
            <w:rPr>
              <w:sz w:val="16"/>
            </w:rPr>
            <w:t xml:space="preserve">Version: </w:t>
          </w:r>
          <w:bookmarkStart w:id="2" w:name="DocVersionFooter"/>
          <w:r w:rsidR="002652BD">
            <w:rPr>
              <w:sz w:val="16"/>
            </w:rPr>
            <w:t>6.8</w:t>
          </w:r>
          <w:r w:rsidR="00700249">
            <w:rPr>
              <w:sz w:val="16"/>
            </w:rPr>
            <w:t>.</w:t>
          </w:r>
          <w:r w:rsidR="002652BD">
            <w:rPr>
              <w:sz w:val="16"/>
            </w:rPr>
            <w:t>0</w:t>
          </w:r>
          <w:bookmarkStart w:id="3" w:name="_GoBack"/>
          <w:bookmarkEnd w:id="3"/>
          <w:r w:rsidR="00700249">
            <w:rPr>
              <w:sz w:val="16"/>
            </w:rPr>
            <w:t>.0</w:t>
          </w:r>
          <w:bookmarkEnd w:id="2"/>
        </w:p>
      </w:tc>
    </w:tr>
  </w:tbl>
  <w:p w:rsidR="00FB5C3A" w:rsidRDefault="00FB5C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tblGrid>
    <w:tr w:rsidR="001731D3" w:rsidTr="00735CC4">
      <w:tc>
        <w:tcPr>
          <w:tcW w:w="2733" w:type="dxa"/>
        </w:tcPr>
        <w:p w:rsidR="001731D3" w:rsidRDefault="001731D3" w:rsidP="00FB5C3A">
          <w:pPr>
            <w:pStyle w:val="Footer"/>
            <w:rPr>
              <w:sz w:val="16"/>
            </w:rPr>
          </w:pPr>
        </w:p>
      </w:tc>
    </w:tr>
  </w:tbl>
  <w:p w:rsidR="00FB5C3A" w:rsidRDefault="00FB5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41" w:rsidRDefault="00350A41">
      <w:r>
        <w:separator/>
      </w:r>
    </w:p>
  </w:footnote>
  <w:footnote w:type="continuationSeparator" w:id="0">
    <w:p w:rsidR="00350A41" w:rsidRDefault="00350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D3" w:rsidRDefault="001731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E1" w:rsidRDefault="00510BE1">
    <w:pPr>
      <w:pStyle w:val="Header"/>
      <w:jc w:val="center"/>
      <w:rPr>
        <w:i/>
        <w:iCs/>
      </w:rPr>
    </w:pPr>
    <w:proofErr w:type="spellStart"/>
    <w:r>
      <w:rPr>
        <w:i/>
        <w:iCs/>
      </w:rPr>
      <w:t>DataWeb</w:t>
    </w:r>
    <w:proofErr w:type="spellEnd"/>
    <w:r>
      <w:rPr>
        <w:i/>
        <w:iCs/>
      </w:rPr>
      <w:t xml:space="preserve"> User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D3" w:rsidRDefault="00173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C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7517A8A"/>
    <w:multiLevelType w:val="hybridMultilevel"/>
    <w:tmpl w:val="0C60382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7F826EDE"/>
    <w:multiLevelType w:val="multilevel"/>
    <w:tmpl w:val="6F64C26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E1"/>
    <w:rsid w:val="00000F79"/>
    <w:rsid w:val="000014A8"/>
    <w:rsid w:val="00002100"/>
    <w:rsid w:val="0000215E"/>
    <w:rsid w:val="00002833"/>
    <w:rsid w:val="000029CC"/>
    <w:rsid w:val="00003072"/>
    <w:rsid w:val="00003B9E"/>
    <w:rsid w:val="00003CEB"/>
    <w:rsid w:val="00004BEA"/>
    <w:rsid w:val="00004C58"/>
    <w:rsid w:val="00005807"/>
    <w:rsid w:val="0000635F"/>
    <w:rsid w:val="00006755"/>
    <w:rsid w:val="0001008B"/>
    <w:rsid w:val="000105DD"/>
    <w:rsid w:val="000115D5"/>
    <w:rsid w:val="00011AC9"/>
    <w:rsid w:val="00011E8A"/>
    <w:rsid w:val="0001283C"/>
    <w:rsid w:val="00012B2F"/>
    <w:rsid w:val="00012D45"/>
    <w:rsid w:val="00012F78"/>
    <w:rsid w:val="00013184"/>
    <w:rsid w:val="00014631"/>
    <w:rsid w:val="0001490D"/>
    <w:rsid w:val="00014F69"/>
    <w:rsid w:val="0001586C"/>
    <w:rsid w:val="00015A0B"/>
    <w:rsid w:val="00015B9B"/>
    <w:rsid w:val="00015F22"/>
    <w:rsid w:val="00016AF7"/>
    <w:rsid w:val="00017829"/>
    <w:rsid w:val="00017E3F"/>
    <w:rsid w:val="00020313"/>
    <w:rsid w:val="000212AD"/>
    <w:rsid w:val="000218C1"/>
    <w:rsid w:val="000230FD"/>
    <w:rsid w:val="00023715"/>
    <w:rsid w:val="00023856"/>
    <w:rsid w:val="000260BB"/>
    <w:rsid w:val="00026BB2"/>
    <w:rsid w:val="00027DA5"/>
    <w:rsid w:val="000300FC"/>
    <w:rsid w:val="000307D9"/>
    <w:rsid w:val="000323FC"/>
    <w:rsid w:val="00033EAF"/>
    <w:rsid w:val="00034F29"/>
    <w:rsid w:val="00035648"/>
    <w:rsid w:val="000363E3"/>
    <w:rsid w:val="000364B5"/>
    <w:rsid w:val="0003671E"/>
    <w:rsid w:val="000372D7"/>
    <w:rsid w:val="00037397"/>
    <w:rsid w:val="00037CBB"/>
    <w:rsid w:val="00041FA7"/>
    <w:rsid w:val="0004282B"/>
    <w:rsid w:val="000429ED"/>
    <w:rsid w:val="000429EF"/>
    <w:rsid w:val="000444E2"/>
    <w:rsid w:val="00044744"/>
    <w:rsid w:val="00044D26"/>
    <w:rsid w:val="000455AE"/>
    <w:rsid w:val="000464B3"/>
    <w:rsid w:val="0004666D"/>
    <w:rsid w:val="0004702D"/>
    <w:rsid w:val="00051288"/>
    <w:rsid w:val="000523BC"/>
    <w:rsid w:val="000529CF"/>
    <w:rsid w:val="000533B3"/>
    <w:rsid w:val="0005452C"/>
    <w:rsid w:val="00054ADC"/>
    <w:rsid w:val="00055ADB"/>
    <w:rsid w:val="000564CF"/>
    <w:rsid w:val="00056F1A"/>
    <w:rsid w:val="0005704D"/>
    <w:rsid w:val="000601B8"/>
    <w:rsid w:val="00060B6E"/>
    <w:rsid w:val="00060DBB"/>
    <w:rsid w:val="000614D4"/>
    <w:rsid w:val="00061F37"/>
    <w:rsid w:val="00062B5D"/>
    <w:rsid w:val="00063125"/>
    <w:rsid w:val="0006316B"/>
    <w:rsid w:val="00063A95"/>
    <w:rsid w:val="00063B83"/>
    <w:rsid w:val="00064028"/>
    <w:rsid w:val="00064C70"/>
    <w:rsid w:val="00067100"/>
    <w:rsid w:val="00067172"/>
    <w:rsid w:val="0006745B"/>
    <w:rsid w:val="000704FB"/>
    <w:rsid w:val="0007363A"/>
    <w:rsid w:val="000736BB"/>
    <w:rsid w:val="00073707"/>
    <w:rsid w:val="000740BB"/>
    <w:rsid w:val="00074702"/>
    <w:rsid w:val="00074A3D"/>
    <w:rsid w:val="00074A4B"/>
    <w:rsid w:val="00074E9E"/>
    <w:rsid w:val="00076F0D"/>
    <w:rsid w:val="00077447"/>
    <w:rsid w:val="00077C9E"/>
    <w:rsid w:val="00080976"/>
    <w:rsid w:val="00080DBF"/>
    <w:rsid w:val="00081795"/>
    <w:rsid w:val="00081C45"/>
    <w:rsid w:val="000820ED"/>
    <w:rsid w:val="0008256A"/>
    <w:rsid w:val="00082F22"/>
    <w:rsid w:val="00085229"/>
    <w:rsid w:val="0008566D"/>
    <w:rsid w:val="00085F6F"/>
    <w:rsid w:val="000860AA"/>
    <w:rsid w:val="00090F7B"/>
    <w:rsid w:val="000914AF"/>
    <w:rsid w:val="00091D87"/>
    <w:rsid w:val="00091ED2"/>
    <w:rsid w:val="00091F86"/>
    <w:rsid w:val="00092677"/>
    <w:rsid w:val="00092C0B"/>
    <w:rsid w:val="0009378F"/>
    <w:rsid w:val="00093BB7"/>
    <w:rsid w:val="000952B4"/>
    <w:rsid w:val="0009588A"/>
    <w:rsid w:val="000961A3"/>
    <w:rsid w:val="00096C2B"/>
    <w:rsid w:val="00096ED4"/>
    <w:rsid w:val="0009771C"/>
    <w:rsid w:val="000A0BB0"/>
    <w:rsid w:val="000A0F33"/>
    <w:rsid w:val="000A1D2F"/>
    <w:rsid w:val="000A293F"/>
    <w:rsid w:val="000A5095"/>
    <w:rsid w:val="000A6673"/>
    <w:rsid w:val="000B06B2"/>
    <w:rsid w:val="000B0CE1"/>
    <w:rsid w:val="000B1478"/>
    <w:rsid w:val="000B1943"/>
    <w:rsid w:val="000B1CD5"/>
    <w:rsid w:val="000B2203"/>
    <w:rsid w:val="000B2840"/>
    <w:rsid w:val="000B28CD"/>
    <w:rsid w:val="000B293A"/>
    <w:rsid w:val="000B29EB"/>
    <w:rsid w:val="000B2A87"/>
    <w:rsid w:val="000B3399"/>
    <w:rsid w:val="000B38EA"/>
    <w:rsid w:val="000B3F7D"/>
    <w:rsid w:val="000B43D9"/>
    <w:rsid w:val="000B4ED5"/>
    <w:rsid w:val="000B501F"/>
    <w:rsid w:val="000B6124"/>
    <w:rsid w:val="000B68B2"/>
    <w:rsid w:val="000B6A34"/>
    <w:rsid w:val="000B75A2"/>
    <w:rsid w:val="000C05AB"/>
    <w:rsid w:val="000C1260"/>
    <w:rsid w:val="000C1C7C"/>
    <w:rsid w:val="000C284A"/>
    <w:rsid w:val="000C29EE"/>
    <w:rsid w:val="000C3348"/>
    <w:rsid w:val="000C3544"/>
    <w:rsid w:val="000C36B7"/>
    <w:rsid w:val="000C49DD"/>
    <w:rsid w:val="000C518C"/>
    <w:rsid w:val="000C5ADE"/>
    <w:rsid w:val="000C6D52"/>
    <w:rsid w:val="000C75F7"/>
    <w:rsid w:val="000C7BD2"/>
    <w:rsid w:val="000C7EFC"/>
    <w:rsid w:val="000C7F66"/>
    <w:rsid w:val="000D009C"/>
    <w:rsid w:val="000D0DDE"/>
    <w:rsid w:val="000D1CE1"/>
    <w:rsid w:val="000D2DC6"/>
    <w:rsid w:val="000D338A"/>
    <w:rsid w:val="000D4B6F"/>
    <w:rsid w:val="000D5B0C"/>
    <w:rsid w:val="000D79BF"/>
    <w:rsid w:val="000E077F"/>
    <w:rsid w:val="000E1ABD"/>
    <w:rsid w:val="000E34B4"/>
    <w:rsid w:val="000E3E22"/>
    <w:rsid w:val="000E46F5"/>
    <w:rsid w:val="000E504C"/>
    <w:rsid w:val="000E53DF"/>
    <w:rsid w:val="000E5930"/>
    <w:rsid w:val="000E5BB8"/>
    <w:rsid w:val="000E6303"/>
    <w:rsid w:val="000E728D"/>
    <w:rsid w:val="000E768B"/>
    <w:rsid w:val="000E79ED"/>
    <w:rsid w:val="000F0C39"/>
    <w:rsid w:val="000F160C"/>
    <w:rsid w:val="000F25A4"/>
    <w:rsid w:val="000F4FBD"/>
    <w:rsid w:val="000F5079"/>
    <w:rsid w:val="000F5AFA"/>
    <w:rsid w:val="000F6B4C"/>
    <w:rsid w:val="000F6D54"/>
    <w:rsid w:val="000F79C9"/>
    <w:rsid w:val="00101174"/>
    <w:rsid w:val="00102B87"/>
    <w:rsid w:val="00103502"/>
    <w:rsid w:val="001046FA"/>
    <w:rsid w:val="00104E72"/>
    <w:rsid w:val="00110DEF"/>
    <w:rsid w:val="0011167A"/>
    <w:rsid w:val="001126B0"/>
    <w:rsid w:val="00113124"/>
    <w:rsid w:val="001136D4"/>
    <w:rsid w:val="00113852"/>
    <w:rsid w:val="0011416E"/>
    <w:rsid w:val="00114B83"/>
    <w:rsid w:val="00114BD0"/>
    <w:rsid w:val="0011536A"/>
    <w:rsid w:val="0011568D"/>
    <w:rsid w:val="00115DC9"/>
    <w:rsid w:val="00116A32"/>
    <w:rsid w:val="0011771A"/>
    <w:rsid w:val="00120583"/>
    <w:rsid w:val="00121130"/>
    <w:rsid w:val="00121149"/>
    <w:rsid w:val="00122AE6"/>
    <w:rsid w:val="00123911"/>
    <w:rsid w:val="00123F3D"/>
    <w:rsid w:val="00125344"/>
    <w:rsid w:val="0012549C"/>
    <w:rsid w:val="00125A41"/>
    <w:rsid w:val="00125B68"/>
    <w:rsid w:val="0012745C"/>
    <w:rsid w:val="001277A2"/>
    <w:rsid w:val="00127D52"/>
    <w:rsid w:val="00127DDD"/>
    <w:rsid w:val="00131906"/>
    <w:rsid w:val="0013200D"/>
    <w:rsid w:val="00132035"/>
    <w:rsid w:val="00132267"/>
    <w:rsid w:val="0013235C"/>
    <w:rsid w:val="0013253E"/>
    <w:rsid w:val="00134E83"/>
    <w:rsid w:val="00140050"/>
    <w:rsid w:val="00140C14"/>
    <w:rsid w:val="00142856"/>
    <w:rsid w:val="00142CA3"/>
    <w:rsid w:val="00143C5D"/>
    <w:rsid w:val="001445AD"/>
    <w:rsid w:val="00144747"/>
    <w:rsid w:val="00145196"/>
    <w:rsid w:val="0014581C"/>
    <w:rsid w:val="00145943"/>
    <w:rsid w:val="001459DD"/>
    <w:rsid w:val="00145F1C"/>
    <w:rsid w:val="00147BAF"/>
    <w:rsid w:val="0015089C"/>
    <w:rsid w:val="00150E35"/>
    <w:rsid w:val="00151AEC"/>
    <w:rsid w:val="00152176"/>
    <w:rsid w:val="00154506"/>
    <w:rsid w:val="0015489C"/>
    <w:rsid w:val="00154D3F"/>
    <w:rsid w:val="001562AE"/>
    <w:rsid w:val="0015684C"/>
    <w:rsid w:val="0015699F"/>
    <w:rsid w:val="00156AC2"/>
    <w:rsid w:val="0015729F"/>
    <w:rsid w:val="00160974"/>
    <w:rsid w:val="00160B6F"/>
    <w:rsid w:val="00160E98"/>
    <w:rsid w:val="00160FCC"/>
    <w:rsid w:val="00163493"/>
    <w:rsid w:val="0016455D"/>
    <w:rsid w:val="001645FC"/>
    <w:rsid w:val="00164BB7"/>
    <w:rsid w:val="001668CA"/>
    <w:rsid w:val="001675BA"/>
    <w:rsid w:val="001679AB"/>
    <w:rsid w:val="00167D1B"/>
    <w:rsid w:val="00170720"/>
    <w:rsid w:val="00170B04"/>
    <w:rsid w:val="00172199"/>
    <w:rsid w:val="00172374"/>
    <w:rsid w:val="001731D3"/>
    <w:rsid w:val="0017435C"/>
    <w:rsid w:val="00174779"/>
    <w:rsid w:val="00174899"/>
    <w:rsid w:val="001762CB"/>
    <w:rsid w:val="00176C38"/>
    <w:rsid w:val="001777A1"/>
    <w:rsid w:val="00177AAE"/>
    <w:rsid w:val="00181263"/>
    <w:rsid w:val="00181EB1"/>
    <w:rsid w:val="00182729"/>
    <w:rsid w:val="00182BBE"/>
    <w:rsid w:val="0018306E"/>
    <w:rsid w:val="00186EE4"/>
    <w:rsid w:val="0018704A"/>
    <w:rsid w:val="001904AA"/>
    <w:rsid w:val="00190DCD"/>
    <w:rsid w:val="00190DD3"/>
    <w:rsid w:val="001911FE"/>
    <w:rsid w:val="0019189D"/>
    <w:rsid w:val="001927C8"/>
    <w:rsid w:val="00192D0F"/>
    <w:rsid w:val="00193233"/>
    <w:rsid w:val="00193FAF"/>
    <w:rsid w:val="00194E21"/>
    <w:rsid w:val="0019552A"/>
    <w:rsid w:val="0019608D"/>
    <w:rsid w:val="00196EDB"/>
    <w:rsid w:val="00197FDA"/>
    <w:rsid w:val="001A083C"/>
    <w:rsid w:val="001A0C11"/>
    <w:rsid w:val="001A0FF3"/>
    <w:rsid w:val="001A16A6"/>
    <w:rsid w:val="001A2569"/>
    <w:rsid w:val="001A2C6C"/>
    <w:rsid w:val="001A3666"/>
    <w:rsid w:val="001A4A54"/>
    <w:rsid w:val="001A4AE8"/>
    <w:rsid w:val="001A5337"/>
    <w:rsid w:val="001A67F0"/>
    <w:rsid w:val="001B00FA"/>
    <w:rsid w:val="001B02E1"/>
    <w:rsid w:val="001B099C"/>
    <w:rsid w:val="001B0A92"/>
    <w:rsid w:val="001B0E6A"/>
    <w:rsid w:val="001B1646"/>
    <w:rsid w:val="001B1FAE"/>
    <w:rsid w:val="001B2D1C"/>
    <w:rsid w:val="001B3672"/>
    <w:rsid w:val="001B4041"/>
    <w:rsid w:val="001B4919"/>
    <w:rsid w:val="001B61B2"/>
    <w:rsid w:val="001B6EE3"/>
    <w:rsid w:val="001C0698"/>
    <w:rsid w:val="001C0ECF"/>
    <w:rsid w:val="001C1C88"/>
    <w:rsid w:val="001C271C"/>
    <w:rsid w:val="001C3046"/>
    <w:rsid w:val="001C336C"/>
    <w:rsid w:val="001C4364"/>
    <w:rsid w:val="001C58D9"/>
    <w:rsid w:val="001C6249"/>
    <w:rsid w:val="001C7A1F"/>
    <w:rsid w:val="001D07C2"/>
    <w:rsid w:val="001D12AA"/>
    <w:rsid w:val="001D15DA"/>
    <w:rsid w:val="001D1788"/>
    <w:rsid w:val="001D2399"/>
    <w:rsid w:val="001D5685"/>
    <w:rsid w:val="001D57A7"/>
    <w:rsid w:val="001D62C8"/>
    <w:rsid w:val="001D7053"/>
    <w:rsid w:val="001D7C1B"/>
    <w:rsid w:val="001D7D28"/>
    <w:rsid w:val="001E000B"/>
    <w:rsid w:val="001E04E6"/>
    <w:rsid w:val="001E07F7"/>
    <w:rsid w:val="001E09C8"/>
    <w:rsid w:val="001E0CB8"/>
    <w:rsid w:val="001E1860"/>
    <w:rsid w:val="001E1CBC"/>
    <w:rsid w:val="001E20D4"/>
    <w:rsid w:val="001E2122"/>
    <w:rsid w:val="001E318F"/>
    <w:rsid w:val="001E3DA8"/>
    <w:rsid w:val="001E5789"/>
    <w:rsid w:val="001E579E"/>
    <w:rsid w:val="001E5884"/>
    <w:rsid w:val="001E5D98"/>
    <w:rsid w:val="001E5EBB"/>
    <w:rsid w:val="001E5FA4"/>
    <w:rsid w:val="001E79A2"/>
    <w:rsid w:val="001E7B3E"/>
    <w:rsid w:val="001F1990"/>
    <w:rsid w:val="001F214A"/>
    <w:rsid w:val="001F41C4"/>
    <w:rsid w:val="001F4B04"/>
    <w:rsid w:val="001F4B20"/>
    <w:rsid w:val="001F4C3C"/>
    <w:rsid w:val="001F584E"/>
    <w:rsid w:val="001F6CAF"/>
    <w:rsid w:val="001F7C40"/>
    <w:rsid w:val="001F7C74"/>
    <w:rsid w:val="00200C9C"/>
    <w:rsid w:val="00201091"/>
    <w:rsid w:val="002012B7"/>
    <w:rsid w:val="00203F3B"/>
    <w:rsid w:val="002042DA"/>
    <w:rsid w:val="00204FE5"/>
    <w:rsid w:val="002123CC"/>
    <w:rsid w:val="002125E0"/>
    <w:rsid w:val="00212F82"/>
    <w:rsid w:val="00213254"/>
    <w:rsid w:val="00213BF3"/>
    <w:rsid w:val="00213CED"/>
    <w:rsid w:val="0021718C"/>
    <w:rsid w:val="00217EC1"/>
    <w:rsid w:val="002202CC"/>
    <w:rsid w:val="0022466A"/>
    <w:rsid w:val="00226298"/>
    <w:rsid w:val="0022630E"/>
    <w:rsid w:val="002263BE"/>
    <w:rsid w:val="0022727F"/>
    <w:rsid w:val="002272D0"/>
    <w:rsid w:val="002273E2"/>
    <w:rsid w:val="00227BE0"/>
    <w:rsid w:val="00227EB7"/>
    <w:rsid w:val="0023196A"/>
    <w:rsid w:val="0023289A"/>
    <w:rsid w:val="002328A8"/>
    <w:rsid w:val="0023329A"/>
    <w:rsid w:val="0023363E"/>
    <w:rsid w:val="002336C9"/>
    <w:rsid w:val="002336DC"/>
    <w:rsid w:val="00233810"/>
    <w:rsid w:val="0023472B"/>
    <w:rsid w:val="00234966"/>
    <w:rsid w:val="00235F4A"/>
    <w:rsid w:val="00236583"/>
    <w:rsid w:val="002378B1"/>
    <w:rsid w:val="002378DE"/>
    <w:rsid w:val="00237D24"/>
    <w:rsid w:val="002403CC"/>
    <w:rsid w:val="00240C35"/>
    <w:rsid w:val="00240F94"/>
    <w:rsid w:val="00241A94"/>
    <w:rsid w:val="00241C60"/>
    <w:rsid w:val="0024236A"/>
    <w:rsid w:val="002428A1"/>
    <w:rsid w:val="00242C05"/>
    <w:rsid w:val="00242DEF"/>
    <w:rsid w:val="00243580"/>
    <w:rsid w:val="00245D2D"/>
    <w:rsid w:val="00246B5E"/>
    <w:rsid w:val="00247A83"/>
    <w:rsid w:val="00250044"/>
    <w:rsid w:val="002500D3"/>
    <w:rsid w:val="00250AF3"/>
    <w:rsid w:val="00250FF7"/>
    <w:rsid w:val="00251863"/>
    <w:rsid w:val="00251A60"/>
    <w:rsid w:val="00254CA3"/>
    <w:rsid w:val="00255A6B"/>
    <w:rsid w:val="00256029"/>
    <w:rsid w:val="0025658D"/>
    <w:rsid w:val="002568B0"/>
    <w:rsid w:val="00264A5C"/>
    <w:rsid w:val="00264B4B"/>
    <w:rsid w:val="002652BD"/>
    <w:rsid w:val="002679B0"/>
    <w:rsid w:val="00267C60"/>
    <w:rsid w:val="002704BB"/>
    <w:rsid w:val="00270CAD"/>
    <w:rsid w:val="002710AE"/>
    <w:rsid w:val="00271A29"/>
    <w:rsid w:val="00271F33"/>
    <w:rsid w:val="002721D7"/>
    <w:rsid w:val="00272229"/>
    <w:rsid w:val="0027280D"/>
    <w:rsid w:val="00273767"/>
    <w:rsid w:val="00273989"/>
    <w:rsid w:val="00273A41"/>
    <w:rsid w:val="00273F17"/>
    <w:rsid w:val="00273F99"/>
    <w:rsid w:val="00274823"/>
    <w:rsid w:val="00274A81"/>
    <w:rsid w:val="00277216"/>
    <w:rsid w:val="00277990"/>
    <w:rsid w:val="00277C7C"/>
    <w:rsid w:val="002809D7"/>
    <w:rsid w:val="002829EF"/>
    <w:rsid w:val="00282CA7"/>
    <w:rsid w:val="00283085"/>
    <w:rsid w:val="00283B24"/>
    <w:rsid w:val="0028410A"/>
    <w:rsid w:val="00284538"/>
    <w:rsid w:val="00284681"/>
    <w:rsid w:val="00285429"/>
    <w:rsid w:val="00285941"/>
    <w:rsid w:val="00287231"/>
    <w:rsid w:val="002876D2"/>
    <w:rsid w:val="00291898"/>
    <w:rsid w:val="00291A0E"/>
    <w:rsid w:val="00291F91"/>
    <w:rsid w:val="0029246C"/>
    <w:rsid w:val="00292B39"/>
    <w:rsid w:val="00293058"/>
    <w:rsid w:val="0029429D"/>
    <w:rsid w:val="00294419"/>
    <w:rsid w:val="00294F6F"/>
    <w:rsid w:val="002955FD"/>
    <w:rsid w:val="002965D0"/>
    <w:rsid w:val="00297D6B"/>
    <w:rsid w:val="002A0F43"/>
    <w:rsid w:val="002A1410"/>
    <w:rsid w:val="002A2333"/>
    <w:rsid w:val="002A23CE"/>
    <w:rsid w:val="002A24B2"/>
    <w:rsid w:val="002A3FC5"/>
    <w:rsid w:val="002A40C5"/>
    <w:rsid w:val="002A4CCB"/>
    <w:rsid w:val="002A5386"/>
    <w:rsid w:val="002A5639"/>
    <w:rsid w:val="002A6999"/>
    <w:rsid w:val="002A6BB3"/>
    <w:rsid w:val="002A6DB7"/>
    <w:rsid w:val="002B0167"/>
    <w:rsid w:val="002B0D67"/>
    <w:rsid w:val="002B12B5"/>
    <w:rsid w:val="002B168C"/>
    <w:rsid w:val="002B1A2A"/>
    <w:rsid w:val="002B200B"/>
    <w:rsid w:val="002B270C"/>
    <w:rsid w:val="002B28B6"/>
    <w:rsid w:val="002B573B"/>
    <w:rsid w:val="002B6539"/>
    <w:rsid w:val="002B6667"/>
    <w:rsid w:val="002B69C9"/>
    <w:rsid w:val="002B7A2E"/>
    <w:rsid w:val="002B7A76"/>
    <w:rsid w:val="002C01C1"/>
    <w:rsid w:val="002C0EF8"/>
    <w:rsid w:val="002C13B2"/>
    <w:rsid w:val="002C1D90"/>
    <w:rsid w:val="002C2045"/>
    <w:rsid w:val="002C21C7"/>
    <w:rsid w:val="002C22FC"/>
    <w:rsid w:val="002C2B28"/>
    <w:rsid w:val="002C3BE7"/>
    <w:rsid w:val="002C3DF9"/>
    <w:rsid w:val="002C3F7E"/>
    <w:rsid w:val="002C4275"/>
    <w:rsid w:val="002C45CF"/>
    <w:rsid w:val="002C792E"/>
    <w:rsid w:val="002C7CF7"/>
    <w:rsid w:val="002D063A"/>
    <w:rsid w:val="002D07E1"/>
    <w:rsid w:val="002D0E75"/>
    <w:rsid w:val="002D1D5E"/>
    <w:rsid w:val="002D2375"/>
    <w:rsid w:val="002D2436"/>
    <w:rsid w:val="002D340C"/>
    <w:rsid w:val="002D4941"/>
    <w:rsid w:val="002D4947"/>
    <w:rsid w:val="002D4B7D"/>
    <w:rsid w:val="002D4DA8"/>
    <w:rsid w:val="002D563F"/>
    <w:rsid w:val="002D5A02"/>
    <w:rsid w:val="002D5A21"/>
    <w:rsid w:val="002D6C50"/>
    <w:rsid w:val="002D7B17"/>
    <w:rsid w:val="002E0B36"/>
    <w:rsid w:val="002E211F"/>
    <w:rsid w:val="002E2369"/>
    <w:rsid w:val="002E28FF"/>
    <w:rsid w:val="002E3807"/>
    <w:rsid w:val="002E4F4E"/>
    <w:rsid w:val="002E4F5F"/>
    <w:rsid w:val="002E5593"/>
    <w:rsid w:val="002E56A1"/>
    <w:rsid w:val="002E59B6"/>
    <w:rsid w:val="002E5D25"/>
    <w:rsid w:val="002E61F6"/>
    <w:rsid w:val="002E6A1F"/>
    <w:rsid w:val="002E7EAE"/>
    <w:rsid w:val="002F00EA"/>
    <w:rsid w:val="002F06F5"/>
    <w:rsid w:val="002F09F0"/>
    <w:rsid w:val="002F1EEF"/>
    <w:rsid w:val="002F2648"/>
    <w:rsid w:val="002F2C74"/>
    <w:rsid w:val="002F4656"/>
    <w:rsid w:val="002F4EED"/>
    <w:rsid w:val="002F5BEF"/>
    <w:rsid w:val="002F6044"/>
    <w:rsid w:val="002F6D78"/>
    <w:rsid w:val="002F6F29"/>
    <w:rsid w:val="0030052D"/>
    <w:rsid w:val="0030053C"/>
    <w:rsid w:val="0030097B"/>
    <w:rsid w:val="003018EE"/>
    <w:rsid w:val="00301F5A"/>
    <w:rsid w:val="00301FFC"/>
    <w:rsid w:val="0030216A"/>
    <w:rsid w:val="003035C3"/>
    <w:rsid w:val="00303FDA"/>
    <w:rsid w:val="003041BE"/>
    <w:rsid w:val="003042BD"/>
    <w:rsid w:val="0030580E"/>
    <w:rsid w:val="00305BE9"/>
    <w:rsid w:val="00307598"/>
    <w:rsid w:val="00307B6D"/>
    <w:rsid w:val="00307F61"/>
    <w:rsid w:val="00310B6D"/>
    <w:rsid w:val="00311015"/>
    <w:rsid w:val="00311340"/>
    <w:rsid w:val="003117DB"/>
    <w:rsid w:val="0031198D"/>
    <w:rsid w:val="00311C96"/>
    <w:rsid w:val="00312A71"/>
    <w:rsid w:val="0031329B"/>
    <w:rsid w:val="00313DF0"/>
    <w:rsid w:val="003152E7"/>
    <w:rsid w:val="003157AE"/>
    <w:rsid w:val="00315FAE"/>
    <w:rsid w:val="0031609D"/>
    <w:rsid w:val="0031797C"/>
    <w:rsid w:val="0032086A"/>
    <w:rsid w:val="0032094D"/>
    <w:rsid w:val="00320C2D"/>
    <w:rsid w:val="003212EB"/>
    <w:rsid w:val="0032173E"/>
    <w:rsid w:val="00321D0A"/>
    <w:rsid w:val="00322801"/>
    <w:rsid w:val="00322840"/>
    <w:rsid w:val="00322BAB"/>
    <w:rsid w:val="00322F11"/>
    <w:rsid w:val="0032313E"/>
    <w:rsid w:val="003239EF"/>
    <w:rsid w:val="003240D3"/>
    <w:rsid w:val="0032557D"/>
    <w:rsid w:val="00325753"/>
    <w:rsid w:val="003257FB"/>
    <w:rsid w:val="00325CCD"/>
    <w:rsid w:val="003273B8"/>
    <w:rsid w:val="0033083D"/>
    <w:rsid w:val="00330E0C"/>
    <w:rsid w:val="003313C0"/>
    <w:rsid w:val="00331661"/>
    <w:rsid w:val="00332E2D"/>
    <w:rsid w:val="0033356A"/>
    <w:rsid w:val="003341FE"/>
    <w:rsid w:val="00335FC3"/>
    <w:rsid w:val="003366A4"/>
    <w:rsid w:val="0033708F"/>
    <w:rsid w:val="00337953"/>
    <w:rsid w:val="00337DDF"/>
    <w:rsid w:val="003409CC"/>
    <w:rsid w:val="00340B36"/>
    <w:rsid w:val="00340FD0"/>
    <w:rsid w:val="0034234C"/>
    <w:rsid w:val="00342413"/>
    <w:rsid w:val="003429A7"/>
    <w:rsid w:val="00343F59"/>
    <w:rsid w:val="0034499B"/>
    <w:rsid w:val="00346787"/>
    <w:rsid w:val="00350A41"/>
    <w:rsid w:val="003515F8"/>
    <w:rsid w:val="00351E43"/>
    <w:rsid w:val="00354F54"/>
    <w:rsid w:val="00355015"/>
    <w:rsid w:val="003550C8"/>
    <w:rsid w:val="00355A44"/>
    <w:rsid w:val="00355CA4"/>
    <w:rsid w:val="003569C9"/>
    <w:rsid w:val="00360D97"/>
    <w:rsid w:val="00361589"/>
    <w:rsid w:val="0036444D"/>
    <w:rsid w:val="00364787"/>
    <w:rsid w:val="0036582D"/>
    <w:rsid w:val="0036679B"/>
    <w:rsid w:val="00366D24"/>
    <w:rsid w:val="0036727E"/>
    <w:rsid w:val="003673BF"/>
    <w:rsid w:val="003676EF"/>
    <w:rsid w:val="00367C19"/>
    <w:rsid w:val="00371043"/>
    <w:rsid w:val="003710E7"/>
    <w:rsid w:val="003712B5"/>
    <w:rsid w:val="00371D1A"/>
    <w:rsid w:val="003721B2"/>
    <w:rsid w:val="00373668"/>
    <w:rsid w:val="003737D3"/>
    <w:rsid w:val="0037431A"/>
    <w:rsid w:val="0037521B"/>
    <w:rsid w:val="00375561"/>
    <w:rsid w:val="00376288"/>
    <w:rsid w:val="003763C2"/>
    <w:rsid w:val="00377913"/>
    <w:rsid w:val="00380507"/>
    <w:rsid w:val="0038078F"/>
    <w:rsid w:val="00380807"/>
    <w:rsid w:val="00382695"/>
    <w:rsid w:val="00383A25"/>
    <w:rsid w:val="00383CF3"/>
    <w:rsid w:val="00383EFE"/>
    <w:rsid w:val="003855B8"/>
    <w:rsid w:val="003867EE"/>
    <w:rsid w:val="003870BB"/>
    <w:rsid w:val="00390A69"/>
    <w:rsid w:val="00391C44"/>
    <w:rsid w:val="00392706"/>
    <w:rsid w:val="0039272F"/>
    <w:rsid w:val="00392FC9"/>
    <w:rsid w:val="0039323E"/>
    <w:rsid w:val="00393802"/>
    <w:rsid w:val="003938CD"/>
    <w:rsid w:val="00394182"/>
    <w:rsid w:val="003967D4"/>
    <w:rsid w:val="00396E27"/>
    <w:rsid w:val="00397459"/>
    <w:rsid w:val="00397CAA"/>
    <w:rsid w:val="003A0179"/>
    <w:rsid w:val="003A1832"/>
    <w:rsid w:val="003A1A13"/>
    <w:rsid w:val="003A2935"/>
    <w:rsid w:val="003A2C66"/>
    <w:rsid w:val="003A2D65"/>
    <w:rsid w:val="003A2FEC"/>
    <w:rsid w:val="003A3AD9"/>
    <w:rsid w:val="003A55E3"/>
    <w:rsid w:val="003A5B4C"/>
    <w:rsid w:val="003A5F0E"/>
    <w:rsid w:val="003B11FB"/>
    <w:rsid w:val="003B123B"/>
    <w:rsid w:val="003B16CB"/>
    <w:rsid w:val="003B1C07"/>
    <w:rsid w:val="003B24F9"/>
    <w:rsid w:val="003B3F18"/>
    <w:rsid w:val="003B4678"/>
    <w:rsid w:val="003B4924"/>
    <w:rsid w:val="003B4ECA"/>
    <w:rsid w:val="003B6843"/>
    <w:rsid w:val="003B6D3A"/>
    <w:rsid w:val="003B70CB"/>
    <w:rsid w:val="003B769D"/>
    <w:rsid w:val="003B7B8D"/>
    <w:rsid w:val="003C16EC"/>
    <w:rsid w:val="003C26CD"/>
    <w:rsid w:val="003C2D16"/>
    <w:rsid w:val="003C36C9"/>
    <w:rsid w:val="003C4054"/>
    <w:rsid w:val="003C50BE"/>
    <w:rsid w:val="003C5B44"/>
    <w:rsid w:val="003C607E"/>
    <w:rsid w:val="003C63BD"/>
    <w:rsid w:val="003C6973"/>
    <w:rsid w:val="003C717C"/>
    <w:rsid w:val="003C7478"/>
    <w:rsid w:val="003C7B18"/>
    <w:rsid w:val="003D040D"/>
    <w:rsid w:val="003D1546"/>
    <w:rsid w:val="003D3062"/>
    <w:rsid w:val="003D3210"/>
    <w:rsid w:val="003D3622"/>
    <w:rsid w:val="003D3E85"/>
    <w:rsid w:val="003D45D9"/>
    <w:rsid w:val="003D6088"/>
    <w:rsid w:val="003E065C"/>
    <w:rsid w:val="003E19AA"/>
    <w:rsid w:val="003E2759"/>
    <w:rsid w:val="003E3C30"/>
    <w:rsid w:val="003E6DDF"/>
    <w:rsid w:val="003E6EBD"/>
    <w:rsid w:val="003E7128"/>
    <w:rsid w:val="003E7216"/>
    <w:rsid w:val="003E750A"/>
    <w:rsid w:val="003E7F6E"/>
    <w:rsid w:val="003F1644"/>
    <w:rsid w:val="003F189E"/>
    <w:rsid w:val="003F29B0"/>
    <w:rsid w:val="003F3035"/>
    <w:rsid w:val="003F3C5F"/>
    <w:rsid w:val="003F4F26"/>
    <w:rsid w:val="003F5C84"/>
    <w:rsid w:val="003F6166"/>
    <w:rsid w:val="003F62F8"/>
    <w:rsid w:val="003F710A"/>
    <w:rsid w:val="003F7B3A"/>
    <w:rsid w:val="003F7F93"/>
    <w:rsid w:val="00401FB9"/>
    <w:rsid w:val="0040202A"/>
    <w:rsid w:val="004029E2"/>
    <w:rsid w:val="00404109"/>
    <w:rsid w:val="00404B05"/>
    <w:rsid w:val="004060E9"/>
    <w:rsid w:val="004061C7"/>
    <w:rsid w:val="0040687C"/>
    <w:rsid w:val="00406C35"/>
    <w:rsid w:val="0040783E"/>
    <w:rsid w:val="004105B0"/>
    <w:rsid w:val="0041122B"/>
    <w:rsid w:val="004112CE"/>
    <w:rsid w:val="0041234A"/>
    <w:rsid w:val="0041236E"/>
    <w:rsid w:val="00413952"/>
    <w:rsid w:val="004144E5"/>
    <w:rsid w:val="00414BE2"/>
    <w:rsid w:val="00415A86"/>
    <w:rsid w:val="004164E8"/>
    <w:rsid w:val="004171EC"/>
    <w:rsid w:val="00417302"/>
    <w:rsid w:val="00420533"/>
    <w:rsid w:val="004213EC"/>
    <w:rsid w:val="00422748"/>
    <w:rsid w:val="00422D43"/>
    <w:rsid w:val="004231DA"/>
    <w:rsid w:val="0042532C"/>
    <w:rsid w:val="00425644"/>
    <w:rsid w:val="0042624C"/>
    <w:rsid w:val="004262EE"/>
    <w:rsid w:val="004263AD"/>
    <w:rsid w:val="00426F6B"/>
    <w:rsid w:val="004276D8"/>
    <w:rsid w:val="0043060F"/>
    <w:rsid w:val="0043079F"/>
    <w:rsid w:val="0043216B"/>
    <w:rsid w:val="00432834"/>
    <w:rsid w:val="00433653"/>
    <w:rsid w:val="00433699"/>
    <w:rsid w:val="00434FE0"/>
    <w:rsid w:val="004357A2"/>
    <w:rsid w:val="00435B87"/>
    <w:rsid w:val="00436A3E"/>
    <w:rsid w:val="00437690"/>
    <w:rsid w:val="0044081E"/>
    <w:rsid w:val="00440C62"/>
    <w:rsid w:val="00440CB0"/>
    <w:rsid w:val="00441345"/>
    <w:rsid w:val="00441B48"/>
    <w:rsid w:val="004434FF"/>
    <w:rsid w:val="00444AE6"/>
    <w:rsid w:val="00444CB8"/>
    <w:rsid w:val="004451A7"/>
    <w:rsid w:val="0044582E"/>
    <w:rsid w:val="0044623E"/>
    <w:rsid w:val="004462B0"/>
    <w:rsid w:val="0044656C"/>
    <w:rsid w:val="004473C2"/>
    <w:rsid w:val="00447942"/>
    <w:rsid w:val="00447D2A"/>
    <w:rsid w:val="00450073"/>
    <w:rsid w:val="004502DE"/>
    <w:rsid w:val="00450D28"/>
    <w:rsid w:val="00451CF9"/>
    <w:rsid w:val="00451D0B"/>
    <w:rsid w:val="00453D5D"/>
    <w:rsid w:val="00454B63"/>
    <w:rsid w:val="00455D85"/>
    <w:rsid w:val="004566F7"/>
    <w:rsid w:val="00456D01"/>
    <w:rsid w:val="00457146"/>
    <w:rsid w:val="004573D3"/>
    <w:rsid w:val="00457A5C"/>
    <w:rsid w:val="00460F42"/>
    <w:rsid w:val="0046157F"/>
    <w:rsid w:val="004622E9"/>
    <w:rsid w:val="00462510"/>
    <w:rsid w:val="004628DC"/>
    <w:rsid w:val="00463E80"/>
    <w:rsid w:val="00464B37"/>
    <w:rsid w:val="00465201"/>
    <w:rsid w:val="004658F6"/>
    <w:rsid w:val="00467C96"/>
    <w:rsid w:val="00470369"/>
    <w:rsid w:val="00470AE1"/>
    <w:rsid w:val="00471134"/>
    <w:rsid w:val="004722A1"/>
    <w:rsid w:val="004728E8"/>
    <w:rsid w:val="004742E2"/>
    <w:rsid w:val="00476307"/>
    <w:rsid w:val="004768E4"/>
    <w:rsid w:val="00476B5C"/>
    <w:rsid w:val="00477529"/>
    <w:rsid w:val="00477A98"/>
    <w:rsid w:val="00481E3B"/>
    <w:rsid w:val="0048260B"/>
    <w:rsid w:val="004829E7"/>
    <w:rsid w:val="00484882"/>
    <w:rsid w:val="0048523E"/>
    <w:rsid w:val="004867DC"/>
    <w:rsid w:val="00487173"/>
    <w:rsid w:val="004907AB"/>
    <w:rsid w:val="004919F9"/>
    <w:rsid w:val="00492514"/>
    <w:rsid w:val="004925F6"/>
    <w:rsid w:val="0049446D"/>
    <w:rsid w:val="00495240"/>
    <w:rsid w:val="004962C7"/>
    <w:rsid w:val="00496867"/>
    <w:rsid w:val="00496877"/>
    <w:rsid w:val="004971FA"/>
    <w:rsid w:val="004977BC"/>
    <w:rsid w:val="00497A6E"/>
    <w:rsid w:val="00497B9F"/>
    <w:rsid w:val="004A049E"/>
    <w:rsid w:val="004A0686"/>
    <w:rsid w:val="004A0E24"/>
    <w:rsid w:val="004A31FF"/>
    <w:rsid w:val="004A32F1"/>
    <w:rsid w:val="004A3F6D"/>
    <w:rsid w:val="004A4192"/>
    <w:rsid w:val="004A462A"/>
    <w:rsid w:val="004A6990"/>
    <w:rsid w:val="004A71F5"/>
    <w:rsid w:val="004A7FD9"/>
    <w:rsid w:val="004B1AEB"/>
    <w:rsid w:val="004B34B8"/>
    <w:rsid w:val="004B401A"/>
    <w:rsid w:val="004B4B1E"/>
    <w:rsid w:val="004B4C0A"/>
    <w:rsid w:val="004B5A0B"/>
    <w:rsid w:val="004B5FF6"/>
    <w:rsid w:val="004B6474"/>
    <w:rsid w:val="004B66FE"/>
    <w:rsid w:val="004B69EE"/>
    <w:rsid w:val="004B7DEF"/>
    <w:rsid w:val="004C265E"/>
    <w:rsid w:val="004C2E28"/>
    <w:rsid w:val="004C4946"/>
    <w:rsid w:val="004C5164"/>
    <w:rsid w:val="004C539A"/>
    <w:rsid w:val="004C5EBE"/>
    <w:rsid w:val="004C6019"/>
    <w:rsid w:val="004C6838"/>
    <w:rsid w:val="004C7AD4"/>
    <w:rsid w:val="004C7B70"/>
    <w:rsid w:val="004D0AAC"/>
    <w:rsid w:val="004D12CE"/>
    <w:rsid w:val="004D14DA"/>
    <w:rsid w:val="004D1774"/>
    <w:rsid w:val="004D196E"/>
    <w:rsid w:val="004D35A8"/>
    <w:rsid w:val="004D3786"/>
    <w:rsid w:val="004D3C5C"/>
    <w:rsid w:val="004D4B64"/>
    <w:rsid w:val="004D5380"/>
    <w:rsid w:val="004D6482"/>
    <w:rsid w:val="004D64EF"/>
    <w:rsid w:val="004D656A"/>
    <w:rsid w:val="004D674E"/>
    <w:rsid w:val="004E0CE3"/>
    <w:rsid w:val="004E1519"/>
    <w:rsid w:val="004E1B89"/>
    <w:rsid w:val="004E2014"/>
    <w:rsid w:val="004E2173"/>
    <w:rsid w:val="004E319F"/>
    <w:rsid w:val="004E341E"/>
    <w:rsid w:val="004E409B"/>
    <w:rsid w:val="004E4E46"/>
    <w:rsid w:val="004E596C"/>
    <w:rsid w:val="004E6319"/>
    <w:rsid w:val="004E6456"/>
    <w:rsid w:val="004E7493"/>
    <w:rsid w:val="004F0021"/>
    <w:rsid w:val="004F0858"/>
    <w:rsid w:val="004F0D06"/>
    <w:rsid w:val="004F0E6F"/>
    <w:rsid w:val="004F1BC1"/>
    <w:rsid w:val="004F1D54"/>
    <w:rsid w:val="004F1DEC"/>
    <w:rsid w:val="004F238C"/>
    <w:rsid w:val="004F24A1"/>
    <w:rsid w:val="004F3C70"/>
    <w:rsid w:val="004F44BE"/>
    <w:rsid w:val="004F486B"/>
    <w:rsid w:val="004F56F3"/>
    <w:rsid w:val="004F69F0"/>
    <w:rsid w:val="004F7EB8"/>
    <w:rsid w:val="005003AB"/>
    <w:rsid w:val="0050111C"/>
    <w:rsid w:val="005022DC"/>
    <w:rsid w:val="005037DA"/>
    <w:rsid w:val="00504CC6"/>
    <w:rsid w:val="005050E0"/>
    <w:rsid w:val="00505466"/>
    <w:rsid w:val="0050560A"/>
    <w:rsid w:val="00505E74"/>
    <w:rsid w:val="005102B1"/>
    <w:rsid w:val="00510BE1"/>
    <w:rsid w:val="005111A7"/>
    <w:rsid w:val="005113E0"/>
    <w:rsid w:val="00512BA3"/>
    <w:rsid w:val="00512F17"/>
    <w:rsid w:val="005140D1"/>
    <w:rsid w:val="005146ED"/>
    <w:rsid w:val="005149F0"/>
    <w:rsid w:val="00516441"/>
    <w:rsid w:val="00517A8B"/>
    <w:rsid w:val="00517EB2"/>
    <w:rsid w:val="00520AEA"/>
    <w:rsid w:val="00521FAA"/>
    <w:rsid w:val="0052210E"/>
    <w:rsid w:val="00522EB3"/>
    <w:rsid w:val="00523917"/>
    <w:rsid w:val="00523A14"/>
    <w:rsid w:val="00523CC3"/>
    <w:rsid w:val="00523EB4"/>
    <w:rsid w:val="005250F7"/>
    <w:rsid w:val="0052515C"/>
    <w:rsid w:val="00526277"/>
    <w:rsid w:val="00526543"/>
    <w:rsid w:val="00527575"/>
    <w:rsid w:val="005277E3"/>
    <w:rsid w:val="00527B1C"/>
    <w:rsid w:val="005305E0"/>
    <w:rsid w:val="00530F10"/>
    <w:rsid w:val="00531875"/>
    <w:rsid w:val="00532550"/>
    <w:rsid w:val="00533712"/>
    <w:rsid w:val="00533BFD"/>
    <w:rsid w:val="00534C06"/>
    <w:rsid w:val="00534DBB"/>
    <w:rsid w:val="0053532A"/>
    <w:rsid w:val="005355D9"/>
    <w:rsid w:val="005355DE"/>
    <w:rsid w:val="0053583A"/>
    <w:rsid w:val="00535FD8"/>
    <w:rsid w:val="00536A3B"/>
    <w:rsid w:val="00536C54"/>
    <w:rsid w:val="005373AD"/>
    <w:rsid w:val="00537B00"/>
    <w:rsid w:val="005403E0"/>
    <w:rsid w:val="00541EA0"/>
    <w:rsid w:val="00542427"/>
    <w:rsid w:val="00542E67"/>
    <w:rsid w:val="00543A3C"/>
    <w:rsid w:val="00544298"/>
    <w:rsid w:val="005447FE"/>
    <w:rsid w:val="00544A83"/>
    <w:rsid w:val="00545433"/>
    <w:rsid w:val="00545C27"/>
    <w:rsid w:val="00547378"/>
    <w:rsid w:val="005473AC"/>
    <w:rsid w:val="005525CB"/>
    <w:rsid w:val="00552BE7"/>
    <w:rsid w:val="005538AA"/>
    <w:rsid w:val="005539A3"/>
    <w:rsid w:val="00553A5B"/>
    <w:rsid w:val="00553D65"/>
    <w:rsid w:val="005540EC"/>
    <w:rsid w:val="005552BA"/>
    <w:rsid w:val="0055542A"/>
    <w:rsid w:val="00556412"/>
    <w:rsid w:val="00556ED8"/>
    <w:rsid w:val="00557408"/>
    <w:rsid w:val="00560600"/>
    <w:rsid w:val="00560F98"/>
    <w:rsid w:val="00561F6E"/>
    <w:rsid w:val="005637F3"/>
    <w:rsid w:val="00563FBF"/>
    <w:rsid w:val="0056555D"/>
    <w:rsid w:val="00565EAD"/>
    <w:rsid w:val="00567025"/>
    <w:rsid w:val="005674BC"/>
    <w:rsid w:val="005676B2"/>
    <w:rsid w:val="00570045"/>
    <w:rsid w:val="00571770"/>
    <w:rsid w:val="00571AD1"/>
    <w:rsid w:val="00571C76"/>
    <w:rsid w:val="00571E0F"/>
    <w:rsid w:val="005724FF"/>
    <w:rsid w:val="00572555"/>
    <w:rsid w:val="00573B78"/>
    <w:rsid w:val="00573E46"/>
    <w:rsid w:val="00574AB5"/>
    <w:rsid w:val="00574F3E"/>
    <w:rsid w:val="00575F5B"/>
    <w:rsid w:val="005805DB"/>
    <w:rsid w:val="00580FFF"/>
    <w:rsid w:val="00581767"/>
    <w:rsid w:val="00581A01"/>
    <w:rsid w:val="00583173"/>
    <w:rsid w:val="00583FBC"/>
    <w:rsid w:val="00584440"/>
    <w:rsid w:val="00585851"/>
    <w:rsid w:val="005859D7"/>
    <w:rsid w:val="005862AC"/>
    <w:rsid w:val="00586A44"/>
    <w:rsid w:val="00586FA5"/>
    <w:rsid w:val="00591375"/>
    <w:rsid w:val="00592113"/>
    <w:rsid w:val="00592183"/>
    <w:rsid w:val="005922D6"/>
    <w:rsid w:val="00592726"/>
    <w:rsid w:val="00593660"/>
    <w:rsid w:val="00594BF1"/>
    <w:rsid w:val="00595901"/>
    <w:rsid w:val="0059603B"/>
    <w:rsid w:val="0059647C"/>
    <w:rsid w:val="005971FC"/>
    <w:rsid w:val="00597796"/>
    <w:rsid w:val="00597D45"/>
    <w:rsid w:val="005A0362"/>
    <w:rsid w:val="005A0713"/>
    <w:rsid w:val="005A3219"/>
    <w:rsid w:val="005A3D3A"/>
    <w:rsid w:val="005A4DC0"/>
    <w:rsid w:val="005A619A"/>
    <w:rsid w:val="005A64FF"/>
    <w:rsid w:val="005A6955"/>
    <w:rsid w:val="005A6FB8"/>
    <w:rsid w:val="005B0A67"/>
    <w:rsid w:val="005B1BB5"/>
    <w:rsid w:val="005B1CD8"/>
    <w:rsid w:val="005B2815"/>
    <w:rsid w:val="005B2BCD"/>
    <w:rsid w:val="005B39AE"/>
    <w:rsid w:val="005B3C6C"/>
    <w:rsid w:val="005B3D9E"/>
    <w:rsid w:val="005B4F55"/>
    <w:rsid w:val="005B6607"/>
    <w:rsid w:val="005B6F9C"/>
    <w:rsid w:val="005B7369"/>
    <w:rsid w:val="005C00D8"/>
    <w:rsid w:val="005C077E"/>
    <w:rsid w:val="005C228B"/>
    <w:rsid w:val="005C46AD"/>
    <w:rsid w:val="005C4BA0"/>
    <w:rsid w:val="005C55CB"/>
    <w:rsid w:val="005C667E"/>
    <w:rsid w:val="005C704E"/>
    <w:rsid w:val="005C7E1C"/>
    <w:rsid w:val="005D002F"/>
    <w:rsid w:val="005D119E"/>
    <w:rsid w:val="005D134A"/>
    <w:rsid w:val="005D27EF"/>
    <w:rsid w:val="005D2FC7"/>
    <w:rsid w:val="005D46B3"/>
    <w:rsid w:val="005D4A60"/>
    <w:rsid w:val="005D59B6"/>
    <w:rsid w:val="005D5EE9"/>
    <w:rsid w:val="005D6181"/>
    <w:rsid w:val="005D64B0"/>
    <w:rsid w:val="005E03CF"/>
    <w:rsid w:val="005E113B"/>
    <w:rsid w:val="005E1C74"/>
    <w:rsid w:val="005E2C76"/>
    <w:rsid w:val="005E2D85"/>
    <w:rsid w:val="005E2DBF"/>
    <w:rsid w:val="005E353C"/>
    <w:rsid w:val="005E36CB"/>
    <w:rsid w:val="005E37AD"/>
    <w:rsid w:val="005E6A7C"/>
    <w:rsid w:val="005E6CDB"/>
    <w:rsid w:val="005E753B"/>
    <w:rsid w:val="005F0CE2"/>
    <w:rsid w:val="005F1AE8"/>
    <w:rsid w:val="005F2322"/>
    <w:rsid w:val="005F3995"/>
    <w:rsid w:val="005F4230"/>
    <w:rsid w:val="005F4497"/>
    <w:rsid w:val="005F5334"/>
    <w:rsid w:val="005F5E72"/>
    <w:rsid w:val="005F5EC3"/>
    <w:rsid w:val="005F639C"/>
    <w:rsid w:val="005F725F"/>
    <w:rsid w:val="005F77F8"/>
    <w:rsid w:val="0060122E"/>
    <w:rsid w:val="00601DB1"/>
    <w:rsid w:val="006028D0"/>
    <w:rsid w:val="006047F5"/>
    <w:rsid w:val="00604940"/>
    <w:rsid w:val="00604F4A"/>
    <w:rsid w:val="006057FC"/>
    <w:rsid w:val="00606345"/>
    <w:rsid w:val="00606FF0"/>
    <w:rsid w:val="0060713D"/>
    <w:rsid w:val="00607754"/>
    <w:rsid w:val="0060786D"/>
    <w:rsid w:val="00607F56"/>
    <w:rsid w:val="006108FF"/>
    <w:rsid w:val="006111F3"/>
    <w:rsid w:val="006115C0"/>
    <w:rsid w:val="00612552"/>
    <w:rsid w:val="00613078"/>
    <w:rsid w:val="00614481"/>
    <w:rsid w:val="00614516"/>
    <w:rsid w:val="006148C9"/>
    <w:rsid w:val="00614EAF"/>
    <w:rsid w:val="00615321"/>
    <w:rsid w:val="006156A0"/>
    <w:rsid w:val="00615E73"/>
    <w:rsid w:val="00616346"/>
    <w:rsid w:val="0061665A"/>
    <w:rsid w:val="00616CCE"/>
    <w:rsid w:val="00616E62"/>
    <w:rsid w:val="00620218"/>
    <w:rsid w:val="00620F55"/>
    <w:rsid w:val="006217E2"/>
    <w:rsid w:val="00623AFF"/>
    <w:rsid w:val="00624990"/>
    <w:rsid w:val="00625BBD"/>
    <w:rsid w:val="00626B1A"/>
    <w:rsid w:val="006271B5"/>
    <w:rsid w:val="00627D93"/>
    <w:rsid w:val="00630F9B"/>
    <w:rsid w:val="00632BF9"/>
    <w:rsid w:val="00633638"/>
    <w:rsid w:val="00633836"/>
    <w:rsid w:val="00633A88"/>
    <w:rsid w:val="00633F13"/>
    <w:rsid w:val="006360FB"/>
    <w:rsid w:val="00637456"/>
    <w:rsid w:val="00637A00"/>
    <w:rsid w:val="00640296"/>
    <w:rsid w:val="0064067A"/>
    <w:rsid w:val="00640C20"/>
    <w:rsid w:val="006411CB"/>
    <w:rsid w:val="00641CCF"/>
    <w:rsid w:val="00642E25"/>
    <w:rsid w:val="0064428C"/>
    <w:rsid w:val="00644F44"/>
    <w:rsid w:val="00645E5B"/>
    <w:rsid w:val="006468BC"/>
    <w:rsid w:val="00647F1C"/>
    <w:rsid w:val="00647F38"/>
    <w:rsid w:val="006503D6"/>
    <w:rsid w:val="006511BC"/>
    <w:rsid w:val="00651B2B"/>
    <w:rsid w:val="00652B5F"/>
    <w:rsid w:val="00654BB9"/>
    <w:rsid w:val="006550D6"/>
    <w:rsid w:val="006565B2"/>
    <w:rsid w:val="00656A99"/>
    <w:rsid w:val="00657232"/>
    <w:rsid w:val="00657E6A"/>
    <w:rsid w:val="00660A86"/>
    <w:rsid w:val="006623B8"/>
    <w:rsid w:val="00662792"/>
    <w:rsid w:val="00662ED9"/>
    <w:rsid w:val="00663F79"/>
    <w:rsid w:val="00664DD3"/>
    <w:rsid w:val="00666B6D"/>
    <w:rsid w:val="006672C2"/>
    <w:rsid w:val="00667842"/>
    <w:rsid w:val="006679D6"/>
    <w:rsid w:val="00672C2D"/>
    <w:rsid w:val="00673B38"/>
    <w:rsid w:val="00674D3F"/>
    <w:rsid w:val="00674E27"/>
    <w:rsid w:val="00675E0C"/>
    <w:rsid w:val="0067652E"/>
    <w:rsid w:val="0067675D"/>
    <w:rsid w:val="006768A4"/>
    <w:rsid w:val="0067711E"/>
    <w:rsid w:val="00680CDB"/>
    <w:rsid w:val="00681C30"/>
    <w:rsid w:val="00682530"/>
    <w:rsid w:val="006830C7"/>
    <w:rsid w:val="00683606"/>
    <w:rsid w:val="006842C2"/>
    <w:rsid w:val="00684497"/>
    <w:rsid w:val="00684604"/>
    <w:rsid w:val="00684C7F"/>
    <w:rsid w:val="0068549A"/>
    <w:rsid w:val="0068648F"/>
    <w:rsid w:val="00686F47"/>
    <w:rsid w:val="006877EB"/>
    <w:rsid w:val="00687902"/>
    <w:rsid w:val="00687BE9"/>
    <w:rsid w:val="0069083F"/>
    <w:rsid w:val="00690E57"/>
    <w:rsid w:val="00691497"/>
    <w:rsid w:val="006915FD"/>
    <w:rsid w:val="00692526"/>
    <w:rsid w:val="00692D5A"/>
    <w:rsid w:val="0069349E"/>
    <w:rsid w:val="00693D3B"/>
    <w:rsid w:val="00693F06"/>
    <w:rsid w:val="006948B5"/>
    <w:rsid w:val="006957CD"/>
    <w:rsid w:val="00695AB4"/>
    <w:rsid w:val="006960A0"/>
    <w:rsid w:val="006966BC"/>
    <w:rsid w:val="00696F08"/>
    <w:rsid w:val="00697AD2"/>
    <w:rsid w:val="00697D41"/>
    <w:rsid w:val="00697E85"/>
    <w:rsid w:val="006A083D"/>
    <w:rsid w:val="006A162B"/>
    <w:rsid w:val="006A1814"/>
    <w:rsid w:val="006A22D5"/>
    <w:rsid w:val="006A357C"/>
    <w:rsid w:val="006A38CF"/>
    <w:rsid w:val="006A3A1C"/>
    <w:rsid w:val="006A425E"/>
    <w:rsid w:val="006A4598"/>
    <w:rsid w:val="006A4F5D"/>
    <w:rsid w:val="006B0461"/>
    <w:rsid w:val="006B1283"/>
    <w:rsid w:val="006B14FA"/>
    <w:rsid w:val="006B210B"/>
    <w:rsid w:val="006B21D4"/>
    <w:rsid w:val="006B2DA1"/>
    <w:rsid w:val="006B316C"/>
    <w:rsid w:val="006B378D"/>
    <w:rsid w:val="006B4A15"/>
    <w:rsid w:val="006B4D1C"/>
    <w:rsid w:val="006B543D"/>
    <w:rsid w:val="006B5B6D"/>
    <w:rsid w:val="006B663B"/>
    <w:rsid w:val="006C00BA"/>
    <w:rsid w:val="006C1A82"/>
    <w:rsid w:val="006C4136"/>
    <w:rsid w:val="006C4734"/>
    <w:rsid w:val="006C48B3"/>
    <w:rsid w:val="006C5A6A"/>
    <w:rsid w:val="006C6C67"/>
    <w:rsid w:val="006C6F32"/>
    <w:rsid w:val="006C706A"/>
    <w:rsid w:val="006C733B"/>
    <w:rsid w:val="006D0202"/>
    <w:rsid w:val="006D1823"/>
    <w:rsid w:val="006D1EB1"/>
    <w:rsid w:val="006D21A1"/>
    <w:rsid w:val="006D2F64"/>
    <w:rsid w:val="006D2F96"/>
    <w:rsid w:val="006D333F"/>
    <w:rsid w:val="006D4023"/>
    <w:rsid w:val="006D40DE"/>
    <w:rsid w:val="006D497A"/>
    <w:rsid w:val="006D50C3"/>
    <w:rsid w:val="006D51C2"/>
    <w:rsid w:val="006D5B4E"/>
    <w:rsid w:val="006D5B60"/>
    <w:rsid w:val="006D5C8B"/>
    <w:rsid w:val="006D61E0"/>
    <w:rsid w:val="006E068B"/>
    <w:rsid w:val="006E0E2D"/>
    <w:rsid w:val="006E12FC"/>
    <w:rsid w:val="006E28CC"/>
    <w:rsid w:val="006E39B9"/>
    <w:rsid w:val="006E47CD"/>
    <w:rsid w:val="006E4D1A"/>
    <w:rsid w:val="006E541F"/>
    <w:rsid w:val="006E634B"/>
    <w:rsid w:val="006E77A3"/>
    <w:rsid w:val="006E7CDD"/>
    <w:rsid w:val="006F0782"/>
    <w:rsid w:val="006F0B9B"/>
    <w:rsid w:val="006F1FF3"/>
    <w:rsid w:val="006F28D5"/>
    <w:rsid w:val="006F2D31"/>
    <w:rsid w:val="006F307B"/>
    <w:rsid w:val="006F329F"/>
    <w:rsid w:val="006F3E87"/>
    <w:rsid w:val="006F44D9"/>
    <w:rsid w:val="006F4651"/>
    <w:rsid w:val="006F475D"/>
    <w:rsid w:val="006F4CEE"/>
    <w:rsid w:val="006F61B7"/>
    <w:rsid w:val="006F6DC1"/>
    <w:rsid w:val="00700249"/>
    <w:rsid w:val="007006BE"/>
    <w:rsid w:val="007007D6"/>
    <w:rsid w:val="00700BA0"/>
    <w:rsid w:val="00700E77"/>
    <w:rsid w:val="00703DDF"/>
    <w:rsid w:val="00703DE5"/>
    <w:rsid w:val="007044CD"/>
    <w:rsid w:val="0070564F"/>
    <w:rsid w:val="00705ADF"/>
    <w:rsid w:val="00705B89"/>
    <w:rsid w:val="0070634D"/>
    <w:rsid w:val="00707DDF"/>
    <w:rsid w:val="00711097"/>
    <w:rsid w:val="007110BE"/>
    <w:rsid w:val="0071170C"/>
    <w:rsid w:val="007123D2"/>
    <w:rsid w:val="0071297C"/>
    <w:rsid w:val="007129FE"/>
    <w:rsid w:val="00712D23"/>
    <w:rsid w:val="00714D30"/>
    <w:rsid w:val="0071573E"/>
    <w:rsid w:val="00715779"/>
    <w:rsid w:val="00715BDA"/>
    <w:rsid w:val="00716FD2"/>
    <w:rsid w:val="00717358"/>
    <w:rsid w:val="007173C3"/>
    <w:rsid w:val="00721FD0"/>
    <w:rsid w:val="007227C3"/>
    <w:rsid w:val="007231C0"/>
    <w:rsid w:val="0072352D"/>
    <w:rsid w:val="00723D86"/>
    <w:rsid w:val="00724656"/>
    <w:rsid w:val="007247D8"/>
    <w:rsid w:val="00724C4D"/>
    <w:rsid w:val="00724C53"/>
    <w:rsid w:val="00726039"/>
    <w:rsid w:val="0072722B"/>
    <w:rsid w:val="00727355"/>
    <w:rsid w:val="007273FC"/>
    <w:rsid w:val="007277D3"/>
    <w:rsid w:val="00727D4E"/>
    <w:rsid w:val="007304F0"/>
    <w:rsid w:val="00730C39"/>
    <w:rsid w:val="00731325"/>
    <w:rsid w:val="00740EBB"/>
    <w:rsid w:val="00741138"/>
    <w:rsid w:val="007412D5"/>
    <w:rsid w:val="007414C8"/>
    <w:rsid w:val="00741718"/>
    <w:rsid w:val="007433C6"/>
    <w:rsid w:val="007443E8"/>
    <w:rsid w:val="007449BA"/>
    <w:rsid w:val="007452D8"/>
    <w:rsid w:val="00745341"/>
    <w:rsid w:val="007469AE"/>
    <w:rsid w:val="00746BDC"/>
    <w:rsid w:val="00747A80"/>
    <w:rsid w:val="00747FA8"/>
    <w:rsid w:val="0075022D"/>
    <w:rsid w:val="007503E9"/>
    <w:rsid w:val="00751A94"/>
    <w:rsid w:val="00751BE8"/>
    <w:rsid w:val="007526EC"/>
    <w:rsid w:val="00752B05"/>
    <w:rsid w:val="00752E8A"/>
    <w:rsid w:val="007530CA"/>
    <w:rsid w:val="00754EEA"/>
    <w:rsid w:val="007552F5"/>
    <w:rsid w:val="007553E3"/>
    <w:rsid w:val="007567A4"/>
    <w:rsid w:val="00757B2E"/>
    <w:rsid w:val="0076082A"/>
    <w:rsid w:val="00760D51"/>
    <w:rsid w:val="0076207F"/>
    <w:rsid w:val="00762693"/>
    <w:rsid w:val="007634BB"/>
    <w:rsid w:val="007637E5"/>
    <w:rsid w:val="00764E84"/>
    <w:rsid w:val="0076586A"/>
    <w:rsid w:val="007666AF"/>
    <w:rsid w:val="00766FBF"/>
    <w:rsid w:val="00770A01"/>
    <w:rsid w:val="00771DC4"/>
    <w:rsid w:val="007725C6"/>
    <w:rsid w:val="007727A1"/>
    <w:rsid w:val="00774343"/>
    <w:rsid w:val="0077447B"/>
    <w:rsid w:val="00774E86"/>
    <w:rsid w:val="00775094"/>
    <w:rsid w:val="0077545C"/>
    <w:rsid w:val="00775E1A"/>
    <w:rsid w:val="00776EF7"/>
    <w:rsid w:val="0077718F"/>
    <w:rsid w:val="007771E0"/>
    <w:rsid w:val="00777CCB"/>
    <w:rsid w:val="007804EB"/>
    <w:rsid w:val="007806E6"/>
    <w:rsid w:val="00780994"/>
    <w:rsid w:val="00784458"/>
    <w:rsid w:val="00784DD0"/>
    <w:rsid w:val="00784EA7"/>
    <w:rsid w:val="00784F4E"/>
    <w:rsid w:val="00785888"/>
    <w:rsid w:val="00785E27"/>
    <w:rsid w:val="00787BD1"/>
    <w:rsid w:val="00790D44"/>
    <w:rsid w:val="007910D5"/>
    <w:rsid w:val="00791649"/>
    <w:rsid w:val="00791963"/>
    <w:rsid w:val="0079203E"/>
    <w:rsid w:val="00792C7F"/>
    <w:rsid w:val="00794DCA"/>
    <w:rsid w:val="00794F80"/>
    <w:rsid w:val="00795A27"/>
    <w:rsid w:val="00795A50"/>
    <w:rsid w:val="0079766A"/>
    <w:rsid w:val="007977B7"/>
    <w:rsid w:val="00797A44"/>
    <w:rsid w:val="007A1849"/>
    <w:rsid w:val="007A2386"/>
    <w:rsid w:val="007A2C9D"/>
    <w:rsid w:val="007A3461"/>
    <w:rsid w:val="007A3866"/>
    <w:rsid w:val="007A3E5F"/>
    <w:rsid w:val="007A5A82"/>
    <w:rsid w:val="007A60F6"/>
    <w:rsid w:val="007A67EA"/>
    <w:rsid w:val="007A6926"/>
    <w:rsid w:val="007A73E0"/>
    <w:rsid w:val="007A7F05"/>
    <w:rsid w:val="007B2895"/>
    <w:rsid w:val="007B46C5"/>
    <w:rsid w:val="007B5853"/>
    <w:rsid w:val="007B61E7"/>
    <w:rsid w:val="007B6B2A"/>
    <w:rsid w:val="007C229C"/>
    <w:rsid w:val="007C2470"/>
    <w:rsid w:val="007C2733"/>
    <w:rsid w:val="007C28A5"/>
    <w:rsid w:val="007C5A42"/>
    <w:rsid w:val="007C5C58"/>
    <w:rsid w:val="007C74F3"/>
    <w:rsid w:val="007C7745"/>
    <w:rsid w:val="007C7936"/>
    <w:rsid w:val="007C7D5A"/>
    <w:rsid w:val="007D13D0"/>
    <w:rsid w:val="007D18C5"/>
    <w:rsid w:val="007D210E"/>
    <w:rsid w:val="007D24D5"/>
    <w:rsid w:val="007D2766"/>
    <w:rsid w:val="007D2E49"/>
    <w:rsid w:val="007D4840"/>
    <w:rsid w:val="007D59AF"/>
    <w:rsid w:val="007D5D6F"/>
    <w:rsid w:val="007D6099"/>
    <w:rsid w:val="007D6A28"/>
    <w:rsid w:val="007D753E"/>
    <w:rsid w:val="007D7DAD"/>
    <w:rsid w:val="007E03F7"/>
    <w:rsid w:val="007E0EFB"/>
    <w:rsid w:val="007E15B7"/>
    <w:rsid w:val="007E15EF"/>
    <w:rsid w:val="007E233E"/>
    <w:rsid w:val="007E514B"/>
    <w:rsid w:val="007E5512"/>
    <w:rsid w:val="007E6338"/>
    <w:rsid w:val="007E711B"/>
    <w:rsid w:val="007E76C5"/>
    <w:rsid w:val="007F000A"/>
    <w:rsid w:val="007F0E35"/>
    <w:rsid w:val="007F170B"/>
    <w:rsid w:val="007F198D"/>
    <w:rsid w:val="007F1A29"/>
    <w:rsid w:val="007F2718"/>
    <w:rsid w:val="007F3A5D"/>
    <w:rsid w:val="007F42DB"/>
    <w:rsid w:val="007F5F13"/>
    <w:rsid w:val="007F611D"/>
    <w:rsid w:val="007F6248"/>
    <w:rsid w:val="007F6AF0"/>
    <w:rsid w:val="007F7803"/>
    <w:rsid w:val="00800941"/>
    <w:rsid w:val="00800BF2"/>
    <w:rsid w:val="00801209"/>
    <w:rsid w:val="00801F39"/>
    <w:rsid w:val="008020D1"/>
    <w:rsid w:val="00802378"/>
    <w:rsid w:val="008023C5"/>
    <w:rsid w:val="00802D03"/>
    <w:rsid w:val="00803533"/>
    <w:rsid w:val="0080400C"/>
    <w:rsid w:val="00804305"/>
    <w:rsid w:val="00805CBC"/>
    <w:rsid w:val="0080624B"/>
    <w:rsid w:val="00806E39"/>
    <w:rsid w:val="00811BE4"/>
    <w:rsid w:val="00811F37"/>
    <w:rsid w:val="0081295C"/>
    <w:rsid w:val="00812EE7"/>
    <w:rsid w:val="00813040"/>
    <w:rsid w:val="00813254"/>
    <w:rsid w:val="0081424D"/>
    <w:rsid w:val="008147D4"/>
    <w:rsid w:val="00814977"/>
    <w:rsid w:val="008154AD"/>
    <w:rsid w:val="00815A20"/>
    <w:rsid w:val="008171F3"/>
    <w:rsid w:val="0081789C"/>
    <w:rsid w:val="00817E3A"/>
    <w:rsid w:val="008203C6"/>
    <w:rsid w:val="00820F81"/>
    <w:rsid w:val="00821B7D"/>
    <w:rsid w:val="0082273A"/>
    <w:rsid w:val="00822E6A"/>
    <w:rsid w:val="00823238"/>
    <w:rsid w:val="008235AE"/>
    <w:rsid w:val="00823772"/>
    <w:rsid w:val="008242C5"/>
    <w:rsid w:val="0082464F"/>
    <w:rsid w:val="00824FCC"/>
    <w:rsid w:val="008257A9"/>
    <w:rsid w:val="00825C1B"/>
    <w:rsid w:val="00826402"/>
    <w:rsid w:val="00826E0E"/>
    <w:rsid w:val="008272F2"/>
    <w:rsid w:val="00827B62"/>
    <w:rsid w:val="00827BFA"/>
    <w:rsid w:val="00830583"/>
    <w:rsid w:val="008306AF"/>
    <w:rsid w:val="00830839"/>
    <w:rsid w:val="008312A3"/>
    <w:rsid w:val="00832BCA"/>
    <w:rsid w:val="00833E85"/>
    <w:rsid w:val="008342F6"/>
    <w:rsid w:val="00834BD8"/>
    <w:rsid w:val="00834FBD"/>
    <w:rsid w:val="00836A0F"/>
    <w:rsid w:val="00836AC7"/>
    <w:rsid w:val="008370F0"/>
    <w:rsid w:val="00840CBA"/>
    <w:rsid w:val="0084159C"/>
    <w:rsid w:val="00841BC1"/>
    <w:rsid w:val="00841BDA"/>
    <w:rsid w:val="008422AC"/>
    <w:rsid w:val="00842B4F"/>
    <w:rsid w:val="00842CD0"/>
    <w:rsid w:val="00843EBE"/>
    <w:rsid w:val="008440AB"/>
    <w:rsid w:val="008441C2"/>
    <w:rsid w:val="008445A9"/>
    <w:rsid w:val="00844B1E"/>
    <w:rsid w:val="008475C3"/>
    <w:rsid w:val="00847FB5"/>
    <w:rsid w:val="008508A4"/>
    <w:rsid w:val="008526F6"/>
    <w:rsid w:val="00852879"/>
    <w:rsid w:val="00853338"/>
    <w:rsid w:val="00853B6F"/>
    <w:rsid w:val="008542C9"/>
    <w:rsid w:val="008554B9"/>
    <w:rsid w:val="00855723"/>
    <w:rsid w:val="00855CBD"/>
    <w:rsid w:val="00856C2B"/>
    <w:rsid w:val="008570C2"/>
    <w:rsid w:val="008615B9"/>
    <w:rsid w:val="008617EE"/>
    <w:rsid w:val="0086182A"/>
    <w:rsid w:val="00863172"/>
    <w:rsid w:val="008634CB"/>
    <w:rsid w:val="00864986"/>
    <w:rsid w:val="00864D8B"/>
    <w:rsid w:val="00864DA9"/>
    <w:rsid w:val="00864FB9"/>
    <w:rsid w:val="00865B3A"/>
    <w:rsid w:val="00866026"/>
    <w:rsid w:val="008661EF"/>
    <w:rsid w:val="00870BE2"/>
    <w:rsid w:val="0087133A"/>
    <w:rsid w:val="00871EE0"/>
    <w:rsid w:val="00872709"/>
    <w:rsid w:val="00872B75"/>
    <w:rsid w:val="0087592A"/>
    <w:rsid w:val="00876E55"/>
    <w:rsid w:val="00877949"/>
    <w:rsid w:val="008809A5"/>
    <w:rsid w:val="00882F73"/>
    <w:rsid w:val="0088335E"/>
    <w:rsid w:val="00883454"/>
    <w:rsid w:val="00883A25"/>
    <w:rsid w:val="00884710"/>
    <w:rsid w:val="00884E95"/>
    <w:rsid w:val="008853B7"/>
    <w:rsid w:val="00887279"/>
    <w:rsid w:val="0088775E"/>
    <w:rsid w:val="008877D3"/>
    <w:rsid w:val="00892D71"/>
    <w:rsid w:val="00894085"/>
    <w:rsid w:val="00895845"/>
    <w:rsid w:val="00895B44"/>
    <w:rsid w:val="00895F48"/>
    <w:rsid w:val="008A00AD"/>
    <w:rsid w:val="008A0501"/>
    <w:rsid w:val="008A1920"/>
    <w:rsid w:val="008A1AC6"/>
    <w:rsid w:val="008A1BCC"/>
    <w:rsid w:val="008A259E"/>
    <w:rsid w:val="008A5B02"/>
    <w:rsid w:val="008A6D2D"/>
    <w:rsid w:val="008A714C"/>
    <w:rsid w:val="008A73FB"/>
    <w:rsid w:val="008B2139"/>
    <w:rsid w:val="008B2B89"/>
    <w:rsid w:val="008B3664"/>
    <w:rsid w:val="008B3CAE"/>
    <w:rsid w:val="008B478F"/>
    <w:rsid w:val="008B689C"/>
    <w:rsid w:val="008B6AC4"/>
    <w:rsid w:val="008C1372"/>
    <w:rsid w:val="008C2083"/>
    <w:rsid w:val="008C4664"/>
    <w:rsid w:val="008C6394"/>
    <w:rsid w:val="008C6D80"/>
    <w:rsid w:val="008C71FF"/>
    <w:rsid w:val="008C7DA8"/>
    <w:rsid w:val="008D0007"/>
    <w:rsid w:val="008D12A4"/>
    <w:rsid w:val="008D1C63"/>
    <w:rsid w:val="008D1D31"/>
    <w:rsid w:val="008D219F"/>
    <w:rsid w:val="008D2312"/>
    <w:rsid w:val="008D2420"/>
    <w:rsid w:val="008D2D03"/>
    <w:rsid w:val="008D3503"/>
    <w:rsid w:val="008D4BBD"/>
    <w:rsid w:val="008D58C0"/>
    <w:rsid w:val="008D5F42"/>
    <w:rsid w:val="008D6134"/>
    <w:rsid w:val="008D63D1"/>
    <w:rsid w:val="008D7BE8"/>
    <w:rsid w:val="008E27AF"/>
    <w:rsid w:val="008E323B"/>
    <w:rsid w:val="008E4A21"/>
    <w:rsid w:val="008E5500"/>
    <w:rsid w:val="008E6688"/>
    <w:rsid w:val="008E6C80"/>
    <w:rsid w:val="008F1DCB"/>
    <w:rsid w:val="008F2468"/>
    <w:rsid w:val="008F33B9"/>
    <w:rsid w:val="008F3F38"/>
    <w:rsid w:val="008F4C41"/>
    <w:rsid w:val="008F5A30"/>
    <w:rsid w:val="008F7479"/>
    <w:rsid w:val="008F7B05"/>
    <w:rsid w:val="0090184A"/>
    <w:rsid w:val="00902B9E"/>
    <w:rsid w:val="00902FF7"/>
    <w:rsid w:val="00903ADF"/>
    <w:rsid w:val="00904A52"/>
    <w:rsid w:val="009050B8"/>
    <w:rsid w:val="0090520C"/>
    <w:rsid w:val="00911032"/>
    <w:rsid w:val="00911B28"/>
    <w:rsid w:val="00913372"/>
    <w:rsid w:val="00915E4B"/>
    <w:rsid w:val="00916A01"/>
    <w:rsid w:val="00916D02"/>
    <w:rsid w:val="009172F4"/>
    <w:rsid w:val="0092114D"/>
    <w:rsid w:val="00921605"/>
    <w:rsid w:val="009220FB"/>
    <w:rsid w:val="00922459"/>
    <w:rsid w:val="009226F4"/>
    <w:rsid w:val="00922B63"/>
    <w:rsid w:val="00923DB7"/>
    <w:rsid w:val="009250A3"/>
    <w:rsid w:val="00926839"/>
    <w:rsid w:val="009271F2"/>
    <w:rsid w:val="009274E4"/>
    <w:rsid w:val="00927593"/>
    <w:rsid w:val="009276E1"/>
    <w:rsid w:val="00930D27"/>
    <w:rsid w:val="00931E6F"/>
    <w:rsid w:val="00932057"/>
    <w:rsid w:val="00933552"/>
    <w:rsid w:val="00933673"/>
    <w:rsid w:val="00933D28"/>
    <w:rsid w:val="009347A0"/>
    <w:rsid w:val="00935AD9"/>
    <w:rsid w:val="009366A7"/>
    <w:rsid w:val="00936EC5"/>
    <w:rsid w:val="009401C6"/>
    <w:rsid w:val="00940284"/>
    <w:rsid w:val="0094152B"/>
    <w:rsid w:val="009418D3"/>
    <w:rsid w:val="00941DF5"/>
    <w:rsid w:val="009429FD"/>
    <w:rsid w:val="00942C15"/>
    <w:rsid w:val="009455AC"/>
    <w:rsid w:val="00946216"/>
    <w:rsid w:val="00946230"/>
    <w:rsid w:val="00946711"/>
    <w:rsid w:val="00947A7C"/>
    <w:rsid w:val="00947C24"/>
    <w:rsid w:val="00947EC5"/>
    <w:rsid w:val="0095080C"/>
    <w:rsid w:val="0095094A"/>
    <w:rsid w:val="0095116C"/>
    <w:rsid w:val="009511D1"/>
    <w:rsid w:val="00951391"/>
    <w:rsid w:val="00951A97"/>
    <w:rsid w:val="00952D13"/>
    <w:rsid w:val="00953D0A"/>
    <w:rsid w:val="009543BC"/>
    <w:rsid w:val="00954C58"/>
    <w:rsid w:val="009557AB"/>
    <w:rsid w:val="00955FBB"/>
    <w:rsid w:val="009563D8"/>
    <w:rsid w:val="00957701"/>
    <w:rsid w:val="0096078C"/>
    <w:rsid w:val="009618B2"/>
    <w:rsid w:val="00961AA3"/>
    <w:rsid w:val="00963268"/>
    <w:rsid w:val="00963369"/>
    <w:rsid w:val="009635CC"/>
    <w:rsid w:val="00963837"/>
    <w:rsid w:val="00963989"/>
    <w:rsid w:val="00964220"/>
    <w:rsid w:val="0096471D"/>
    <w:rsid w:val="00964B5F"/>
    <w:rsid w:val="00964F0A"/>
    <w:rsid w:val="00967F20"/>
    <w:rsid w:val="00970032"/>
    <w:rsid w:val="009700C8"/>
    <w:rsid w:val="00971CE7"/>
    <w:rsid w:val="0097368D"/>
    <w:rsid w:val="00974022"/>
    <w:rsid w:val="0097461D"/>
    <w:rsid w:val="00974A77"/>
    <w:rsid w:val="009754B7"/>
    <w:rsid w:val="00975880"/>
    <w:rsid w:val="00976CAC"/>
    <w:rsid w:val="00976CB4"/>
    <w:rsid w:val="00977526"/>
    <w:rsid w:val="00980A90"/>
    <w:rsid w:val="00980B6F"/>
    <w:rsid w:val="0098161E"/>
    <w:rsid w:val="009817F8"/>
    <w:rsid w:val="00984700"/>
    <w:rsid w:val="00985255"/>
    <w:rsid w:val="00985590"/>
    <w:rsid w:val="00990735"/>
    <w:rsid w:val="00990B6A"/>
    <w:rsid w:val="0099108C"/>
    <w:rsid w:val="0099258F"/>
    <w:rsid w:val="00993CF8"/>
    <w:rsid w:val="0099590F"/>
    <w:rsid w:val="00995C88"/>
    <w:rsid w:val="00995F27"/>
    <w:rsid w:val="009A0D82"/>
    <w:rsid w:val="009A1A15"/>
    <w:rsid w:val="009A270D"/>
    <w:rsid w:val="009A439F"/>
    <w:rsid w:val="009A60B0"/>
    <w:rsid w:val="009B018A"/>
    <w:rsid w:val="009B1EAC"/>
    <w:rsid w:val="009B27D3"/>
    <w:rsid w:val="009B2C51"/>
    <w:rsid w:val="009B3C5C"/>
    <w:rsid w:val="009B4F85"/>
    <w:rsid w:val="009B5226"/>
    <w:rsid w:val="009B5D9D"/>
    <w:rsid w:val="009B697D"/>
    <w:rsid w:val="009C096A"/>
    <w:rsid w:val="009C14DA"/>
    <w:rsid w:val="009C2D53"/>
    <w:rsid w:val="009C372E"/>
    <w:rsid w:val="009C5D81"/>
    <w:rsid w:val="009C7552"/>
    <w:rsid w:val="009D06F2"/>
    <w:rsid w:val="009D113F"/>
    <w:rsid w:val="009D16C1"/>
    <w:rsid w:val="009D21ED"/>
    <w:rsid w:val="009D27FB"/>
    <w:rsid w:val="009D2863"/>
    <w:rsid w:val="009D3522"/>
    <w:rsid w:val="009D3881"/>
    <w:rsid w:val="009D431F"/>
    <w:rsid w:val="009D4DF6"/>
    <w:rsid w:val="009D4E1F"/>
    <w:rsid w:val="009D4F6A"/>
    <w:rsid w:val="009D4FAC"/>
    <w:rsid w:val="009E1413"/>
    <w:rsid w:val="009E1E83"/>
    <w:rsid w:val="009E2008"/>
    <w:rsid w:val="009E211F"/>
    <w:rsid w:val="009E2F1D"/>
    <w:rsid w:val="009E330F"/>
    <w:rsid w:val="009E355B"/>
    <w:rsid w:val="009E3599"/>
    <w:rsid w:val="009E39D9"/>
    <w:rsid w:val="009E43F4"/>
    <w:rsid w:val="009E59D6"/>
    <w:rsid w:val="009E5FC7"/>
    <w:rsid w:val="009E7A46"/>
    <w:rsid w:val="009E7E5F"/>
    <w:rsid w:val="009F0DEE"/>
    <w:rsid w:val="009F1353"/>
    <w:rsid w:val="009F14B8"/>
    <w:rsid w:val="009F1CBC"/>
    <w:rsid w:val="009F1DDB"/>
    <w:rsid w:val="009F2501"/>
    <w:rsid w:val="009F46D3"/>
    <w:rsid w:val="009F471E"/>
    <w:rsid w:val="009F496C"/>
    <w:rsid w:val="00A00C6F"/>
    <w:rsid w:val="00A01063"/>
    <w:rsid w:val="00A01F92"/>
    <w:rsid w:val="00A02200"/>
    <w:rsid w:val="00A02AF0"/>
    <w:rsid w:val="00A02B4B"/>
    <w:rsid w:val="00A039D8"/>
    <w:rsid w:val="00A05F36"/>
    <w:rsid w:val="00A05F55"/>
    <w:rsid w:val="00A068C0"/>
    <w:rsid w:val="00A0692B"/>
    <w:rsid w:val="00A06C55"/>
    <w:rsid w:val="00A1046B"/>
    <w:rsid w:val="00A10AAE"/>
    <w:rsid w:val="00A10B08"/>
    <w:rsid w:val="00A10BB6"/>
    <w:rsid w:val="00A117E9"/>
    <w:rsid w:val="00A16ACC"/>
    <w:rsid w:val="00A17276"/>
    <w:rsid w:val="00A20633"/>
    <w:rsid w:val="00A20CD5"/>
    <w:rsid w:val="00A21078"/>
    <w:rsid w:val="00A21839"/>
    <w:rsid w:val="00A21B0B"/>
    <w:rsid w:val="00A22789"/>
    <w:rsid w:val="00A22A33"/>
    <w:rsid w:val="00A22B52"/>
    <w:rsid w:val="00A22FCC"/>
    <w:rsid w:val="00A243B8"/>
    <w:rsid w:val="00A2488E"/>
    <w:rsid w:val="00A249C7"/>
    <w:rsid w:val="00A25DAD"/>
    <w:rsid w:val="00A25F40"/>
    <w:rsid w:val="00A2666D"/>
    <w:rsid w:val="00A270B9"/>
    <w:rsid w:val="00A2761B"/>
    <w:rsid w:val="00A30AEC"/>
    <w:rsid w:val="00A30B92"/>
    <w:rsid w:val="00A310D7"/>
    <w:rsid w:val="00A314BD"/>
    <w:rsid w:val="00A329B7"/>
    <w:rsid w:val="00A32BF0"/>
    <w:rsid w:val="00A32FCD"/>
    <w:rsid w:val="00A33CBB"/>
    <w:rsid w:val="00A35CEB"/>
    <w:rsid w:val="00A36720"/>
    <w:rsid w:val="00A36E6B"/>
    <w:rsid w:val="00A37E0D"/>
    <w:rsid w:val="00A40182"/>
    <w:rsid w:val="00A40684"/>
    <w:rsid w:val="00A42081"/>
    <w:rsid w:val="00A43558"/>
    <w:rsid w:val="00A43593"/>
    <w:rsid w:val="00A435C2"/>
    <w:rsid w:val="00A43AEF"/>
    <w:rsid w:val="00A43CC8"/>
    <w:rsid w:val="00A441EE"/>
    <w:rsid w:val="00A44BEB"/>
    <w:rsid w:val="00A4647C"/>
    <w:rsid w:val="00A4648B"/>
    <w:rsid w:val="00A4785F"/>
    <w:rsid w:val="00A54692"/>
    <w:rsid w:val="00A552A0"/>
    <w:rsid w:val="00A55538"/>
    <w:rsid w:val="00A56160"/>
    <w:rsid w:val="00A56241"/>
    <w:rsid w:val="00A56E10"/>
    <w:rsid w:val="00A573C5"/>
    <w:rsid w:val="00A57B05"/>
    <w:rsid w:val="00A60D5F"/>
    <w:rsid w:val="00A618B1"/>
    <w:rsid w:val="00A61FD0"/>
    <w:rsid w:val="00A62B92"/>
    <w:rsid w:val="00A62C7E"/>
    <w:rsid w:val="00A62F5C"/>
    <w:rsid w:val="00A6321B"/>
    <w:rsid w:val="00A6377E"/>
    <w:rsid w:val="00A63D80"/>
    <w:rsid w:val="00A6407A"/>
    <w:rsid w:val="00A641BD"/>
    <w:rsid w:val="00A65950"/>
    <w:rsid w:val="00A66D9C"/>
    <w:rsid w:val="00A701EF"/>
    <w:rsid w:val="00A708D9"/>
    <w:rsid w:val="00A709B9"/>
    <w:rsid w:val="00A71D52"/>
    <w:rsid w:val="00A71E05"/>
    <w:rsid w:val="00A74098"/>
    <w:rsid w:val="00A75D10"/>
    <w:rsid w:val="00A80ACE"/>
    <w:rsid w:val="00A816AA"/>
    <w:rsid w:val="00A836B9"/>
    <w:rsid w:val="00A83AA1"/>
    <w:rsid w:val="00A84277"/>
    <w:rsid w:val="00A85F8B"/>
    <w:rsid w:val="00A87DF1"/>
    <w:rsid w:val="00A90303"/>
    <w:rsid w:val="00A91FE5"/>
    <w:rsid w:val="00A95D54"/>
    <w:rsid w:val="00AA0DB9"/>
    <w:rsid w:val="00AA10C0"/>
    <w:rsid w:val="00AA2134"/>
    <w:rsid w:val="00AA2F4E"/>
    <w:rsid w:val="00AA2F5C"/>
    <w:rsid w:val="00AA3865"/>
    <w:rsid w:val="00AA40C4"/>
    <w:rsid w:val="00AA479E"/>
    <w:rsid w:val="00AA4DC2"/>
    <w:rsid w:val="00AA516D"/>
    <w:rsid w:val="00AA5EBC"/>
    <w:rsid w:val="00AA7201"/>
    <w:rsid w:val="00AA797E"/>
    <w:rsid w:val="00AB0E95"/>
    <w:rsid w:val="00AB16DA"/>
    <w:rsid w:val="00AB17EE"/>
    <w:rsid w:val="00AB267F"/>
    <w:rsid w:val="00AB281E"/>
    <w:rsid w:val="00AB2AA5"/>
    <w:rsid w:val="00AB36A4"/>
    <w:rsid w:val="00AB3C3C"/>
    <w:rsid w:val="00AB3C47"/>
    <w:rsid w:val="00AB5A43"/>
    <w:rsid w:val="00AB5C06"/>
    <w:rsid w:val="00AB7684"/>
    <w:rsid w:val="00AB778B"/>
    <w:rsid w:val="00AB788D"/>
    <w:rsid w:val="00AC149D"/>
    <w:rsid w:val="00AC1C8E"/>
    <w:rsid w:val="00AC1D28"/>
    <w:rsid w:val="00AC2034"/>
    <w:rsid w:val="00AC2868"/>
    <w:rsid w:val="00AC2BD4"/>
    <w:rsid w:val="00AC2F34"/>
    <w:rsid w:val="00AC337D"/>
    <w:rsid w:val="00AC35FF"/>
    <w:rsid w:val="00AC3DA3"/>
    <w:rsid w:val="00AC4A73"/>
    <w:rsid w:val="00AC5B4D"/>
    <w:rsid w:val="00AC771C"/>
    <w:rsid w:val="00AD0D0B"/>
    <w:rsid w:val="00AD15D5"/>
    <w:rsid w:val="00AD1C04"/>
    <w:rsid w:val="00AD215F"/>
    <w:rsid w:val="00AD40C4"/>
    <w:rsid w:val="00AD4256"/>
    <w:rsid w:val="00AD4307"/>
    <w:rsid w:val="00AD4327"/>
    <w:rsid w:val="00AD4F97"/>
    <w:rsid w:val="00AD5B91"/>
    <w:rsid w:val="00AD5CDD"/>
    <w:rsid w:val="00AD5D8F"/>
    <w:rsid w:val="00AD6374"/>
    <w:rsid w:val="00AD654C"/>
    <w:rsid w:val="00AD6754"/>
    <w:rsid w:val="00AD74B6"/>
    <w:rsid w:val="00AD7F61"/>
    <w:rsid w:val="00AE0582"/>
    <w:rsid w:val="00AE1CEA"/>
    <w:rsid w:val="00AE2A42"/>
    <w:rsid w:val="00AE2F04"/>
    <w:rsid w:val="00AE38D1"/>
    <w:rsid w:val="00AE4101"/>
    <w:rsid w:val="00AE4691"/>
    <w:rsid w:val="00AE61D9"/>
    <w:rsid w:val="00AE6279"/>
    <w:rsid w:val="00AE6C7D"/>
    <w:rsid w:val="00AE73E2"/>
    <w:rsid w:val="00AE782F"/>
    <w:rsid w:val="00AE7CF5"/>
    <w:rsid w:val="00AE7F05"/>
    <w:rsid w:val="00AF0A42"/>
    <w:rsid w:val="00AF164E"/>
    <w:rsid w:val="00AF169C"/>
    <w:rsid w:val="00AF22B5"/>
    <w:rsid w:val="00AF2F42"/>
    <w:rsid w:val="00AF33CB"/>
    <w:rsid w:val="00AF43DA"/>
    <w:rsid w:val="00AF492C"/>
    <w:rsid w:val="00AF4D6C"/>
    <w:rsid w:val="00AF5816"/>
    <w:rsid w:val="00AF5E28"/>
    <w:rsid w:val="00AF5FB5"/>
    <w:rsid w:val="00AF5FF9"/>
    <w:rsid w:val="00AF6DE9"/>
    <w:rsid w:val="00AF7037"/>
    <w:rsid w:val="00AF73F9"/>
    <w:rsid w:val="00AF769C"/>
    <w:rsid w:val="00AF7A12"/>
    <w:rsid w:val="00B00165"/>
    <w:rsid w:val="00B009F9"/>
    <w:rsid w:val="00B046E5"/>
    <w:rsid w:val="00B050C5"/>
    <w:rsid w:val="00B056C5"/>
    <w:rsid w:val="00B05B1F"/>
    <w:rsid w:val="00B05BF1"/>
    <w:rsid w:val="00B07126"/>
    <w:rsid w:val="00B07893"/>
    <w:rsid w:val="00B07F3A"/>
    <w:rsid w:val="00B10FA6"/>
    <w:rsid w:val="00B1292D"/>
    <w:rsid w:val="00B12A62"/>
    <w:rsid w:val="00B133A8"/>
    <w:rsid w:val="00B138FC"/>
    <w:rsid w:val="00B141E8"/>
    <w:rsid w:val="00B14377"/>
    <w:rsid w:val="00B15B0C"/>
    <w:rsid w:val="00B16A8E"/>
    <w:rsid w:val="00B16AC9"/>
    <w:rsid w:val="00B211BF"/>
    <w:rsid w:val="00B21C1B"/>
    <w:rsid w:val="00B21E03"/>
    <w:rsid w:val="00B22C06"/>
    <w:rsid w:val="00B232BE"/>
    <w:rsid w:val="00B23477"/>
    <w:rsid w:val="00B236C9"/>
    <w:rsid w:val="00B239D2"/>
    <w:rsid w:val="00B24E02"/>
    <w:rsid w:val="00B251D4"/>
    <w:rsid w:val="00B25450"/>
    <w:rsid w:val="00B268C6"/>
    <w:rsid w:val="00B26EBC"/>
    <w:rsid w:val="00B301AE"/>
    <w:rsid w:val="00B30383"/>
    <w:rsid w:val="00B3049F"/>
    <w:rsid w:val="00B30597"/>
    <w:rsid w:val="00B322B2"/>
    <w:rsid w:val="00B3257B"/>
    <w:rsid w:val="00B32612"/>
    <w:rsid w:val="00B337D4"/>
    <w:rsid w:val="00B33FDC"/>
    <w:rsid w:val="00B3543C"/>
    <w:rsid w:val="00B360FA"/>
    <w:rsid w:val="00B36765"/>
    <w:rsid w:val="00B36966"/>
    <w:rsid w:val="00B36AE2"/>
    <w:rsid w:val="00B36B04"/>
    <w:rsid w:val="00B40391"/>
    <w:rsid w:val="00B40D96"/>
    <w:rsid w:val="00B40EF8"/>
    <w:rsid w:val="00B42558"/>
    <w:rsid w:val="00B425DC"/>
    <w:rsid w:val="00B468A5"/>
    <w:rsid w:val="00B4748F"/>
    <w:rsid w:val="00B50BA7"/>
    <w:rsid w:val="00B51CE9"/>
    <w:rsid w:val="00B51FA9"/>
    <w:rsid w:val="00B5236F"/>
    <w:rsid w:val="00B52D10"/>
    <w:rsid w:val="00B53EE0"/>
    <w:rsid w:val="00B5483F"/>
    <w:rsid w:val="00B5658E"/>
    <w:rsid w:val="00B56CC5"/>
    <w:rsid w:val="00B57740"/>
    <w:rsid w:val="00B63C2C"/>
    <w:rsid w:val="00B63C82"/>
    <w:rsid w:val="00B63F86"/>
    <w:rsid w:val="00B6458A"/>
    <w:rsid w:val="00B64E1D"/>
    <w:rsid w:val="00B65615"/>
    <w:rsid w:val="00B65649"/>
    <w:rsid w:val="00B67075"/>
    <w:rsid w:val="00B6713A"/>
    <w:rsid w:val="00B67E56"/>
    <w:rsid w:val="00B67FAA"/>
    <w:rsid w:val="00B715A6"/>
    <w:rsid w:val="00B717F7"/>
    <w:rsid w:val="00B735FB"/>
    <w:rsid w:val="00B747F8"/>
    <w:rsid w:val="00B74834"/>
    <w:rsid w:val="00B75A12"/>
    <w:rsid w:val="00B75F50"/>
    <w:rsid w:val="00B761E6"/>
    <w:rsid w:val="00B76289"/>
    <w:rsid w:val="00B80404"/>
    <w:rsid w:val="00B81354"/>
    <w:rsid w:val="00B813CD"/>
    <w:rsid w:val="00B82699"/>
    <w:rsid w:val="00B82E88"/>
    <w:rsid w:val="00B82FC6"/>
    <w:rsid w:val="00B833B1"/>
    <w:rsid w:val="00B83D27"/>
    <w:rsid w:val="00B85017"/>
    <w:rsid w:val="00B85DEA"/>
    <w:rsid w:val="00B8698D"/>
    <w:rsid w:val="00B86ABB"/>
    <w:rsid w:val="00B87D46"/>
    <w:rsid w:val="00B90391"/>
    <w:rsid w:val="00B90622"/>
    <w:rsid w:val="00B91C66"/>
    <w:rsid w:val="00B91DDB"/>
    <w:rsid w:val="00B92170"/>
    <w:rsid w:val="00B92B95"/>
    <w:rsid w:val="00B92BA4"/>
    <w:rsid w:val="00B9306C"/>
    <w:rsid w:val="00B93599"/>
    <w:rsid w:val="00B94FBB"/>
    <w:rsid w:val="00B95F9E"/>
    <w:rsid w:val="00B9654A"/>
    <w:rsid w:val="00B972C5"/>
    <w:rsid w:val="00B972DB"/>
    <w:rsid w:val="00B972E4"/>
    <w:rsid w:val="00B9755A"/>
    <w:rsid w:val="00B97E16"/>
    <w:rsid w:val="00B97FFE"/>
    <w:rsid w:val="00BA1402"/>
    <w:rsid w:val="00BA1DDE"/>
    <w:rsid w:val="00BA288C"/>
    <w:rsid w:val="00BA2DC2"/>
    <w:rsid w:val="00BA36DE"/>
    <w:rsid w:val="00BA445B"/>
    <w:rsid w:val="00BA4835"/>
    <w:rsid w:val="00BA4A34"/>
    <w:rsid w:val="00BA4BA8"/>
    <w:rsid w:val="00BA5945"/>
    <w:rsid w:val="00BA6C4E"/>
    <w:rsid w:val="00BA6CE5"/>
    <w:rsid w:val="00BB064F"/>
    <w:rsid w:val="00BB0867"/>
    <w:rsid w:val="00BB113C"/>
    <w:rsid w:val="00BB2E21"/>
    <w:rsid w:val="00BB32A7"/>
    <w:rsid w:val="00BB3357"/>
    <w:rsid w:val="00BB39A7"/>
    <w:rsid w:val="00BB40DD"/>
    <w:rsid w:val="00BB51EC"/>
    <w:rsid w:val="00BB59B0"/>
    <w:rsid w:val="00BB5CCB"/>
    <w:rsid w:val="00BB6314"/>
    <w:rsid w:val="00BB70BE"/>
    <w:rsid w:val="00BB73FD"/>
    <w:rsid w:val="00BC1194"/>
    <w:rsid w:val="00BC184C"/>
    <w:rsid w:val="00BC1FBE"/>
    <w:rsid w:val="00BC20F1"/>
    <w:rsid w:val="00BC2620"/>
    <w:rsid w:val="00BC2C4B"/>
    <w:rsid w:val="00BC341E"/>
    <w:rsid w:val="00BC48F9"/>
    <w:rsid w:val="00BC7543"/>
    <w:rsid w:val="00BD17CF"/>
    <w:rsid w:val="00BD193D"/>
    <w:rsid w:val="00BD2DE7"/>
    <w:rsid w:val="00BD313A"/>
    <w:rsid w:val="00BD3B86"/>
    <w:rsid w:val="00BD3DCA"/>
    <w:rsid w:val="00BD44F1"/>
    <w:rsid w:val="00BD4CF9"/>
    <w:rsid w:val="00BD6275"/>
    <w:rsid w:val="00BD67C4"/>
    <w:rsid w:val="00BD6946"/>
    <w:rsid w:val="00BD7134"/>
    <w:rsid w:val="00BD78B8"/>
    <w:rsid w:val="00BD79A3"/>
    <w:rsid w:val="00BD7A8C"/>
    <w:rsid w:val="00BD7BBF"/>
    <w:rsid w:val="00BE1B1B"/>
    <w:rsid w:val="00BE244F"/>
    <w:rsid w:val="00BE27BC"/>
    <w:rsid w:val="00BE3A4A"/>
    <w:rsid w:val="00BE4DFD"/>
    <w:rsid w:val="00BE5718"/>
    <w:rsid w:val="00BE5AA9"/>
    <w:rsid w:val="00BE6100"/>
    <w:rsid w:val="00BE6E9F"/>
    <w:rsid w:val="00BE7291"/>
    <w:rsid w:val="00BE764A"/>
    <w:rsid w:val="00BF0468"/>
    <w:rsid w:val="00BF1D6D"/>
    <w:rsid w:val="00BF2843"/>
    <w:rsid w:val="00BF2978"/>
    <w:rsid w:val="00BF4A10"/>
    <w:rsid w:val="00BF4C43"/>
    <w:rsid w:val="00BF4CB3"/>
    <w:rsid w:val="00BF5DB2"/>
    <w:rsid w:val="00BF756D"/>
    <w:rsid w:val="00BF79E1"/>
    <w:rsid w:val="00BF7D2D"/>
    <w:rsid w:val="00C0056C"/>
    <w:rsid w:val="00C0108E"/>
    <w:rsid w:val="00C0154F"/>
    <w:rsid w:val="00C01B2F"/>
    <w:rsid w:val="00C02B2B"/>
    <w:rsid w:val="00C02FE9"/>
    <w:rsid w:val="00C04186"/>
    <w:rsid w:val="00C042A9"/>
    <w:rsid w:val="00C04563"/>
    <w:rsid w:val="00C055A2"/>
    <w:rsid w:val="00C06352"/>
    <w:rsid w:val="00C06975"/>
    <w:rsid w:val="00C107BF"/>
    <w:rsid w:val="00C13307"/>
    <w:rsid w:val="00C14237"/>
    <w:rsid w:val="00C143EE"/>
    <w:rsid w:val="00C14D04"/>
    <w:rsid w:val="00C14F03"/>
    <w:rsid w:val="00C14FFA"/>
    <w:rsid w:val="00C15135"/>
    <w:rsid w:val="00C16038"/>
    <w:rsid w:val="00C165C5"/>
    <w:rsid w:val="00C17203"/>
    <w:rsid w:val="00C17B1D"/>
    <w:rsid w:val="00C204C1"/>
    <w:rsid w:val="00C207DF"/>
    <w:rsid w:val="00C209FF"/>
    <w:rsid w:val="00C20CFA"/>
    <w:rsid w:val="00C21224"/>
    <w:rsid w:val="00C2180E"/>
    <w:rsid w:val="00C225A7"/>
    <w:rsid w:val="00C230F4"/>
    <w:rsid w:val="00C23758"/>
    <w:rsid w:val="00C239C0"/>
    <w:rsid w:val="00C24DC9"/>
    <w:rsid w:val="00C25631"/>
    <w:rsid w:val="00C2663D"/>
    <w:rsid w:val="00C26736"/>
    <w:rsid w:val="00C26CB7"/>
    <w:rsid w:val="00C26F07"/>
    <w:rsid w:val="00C27128"/>
    <w:rsid w:val="00C278D3"/>
    <w:rsid w:val="00C301D4"/>
    <w:rsid w:val="00C313B2"/>
    <w:rsid w:val="00C31617"/>
    <w:rsid w:val="00C35C68"/>
    <w:rsid w:val="00C35D53"/>
    <w:rsid w:val="00C35E13"/>
    <w:rsid w:val="00C379FE"/>
    <w:rsid w:val="00C408B8"/>
    <w:rsid w:val="00C43868"/>
    <w:rsid w:val="00C4395F"/>
    <w:rsid w:val="00C43AEE"/>
    <w:rsid w:val="00C43AF7"/>
    <w:rsid w:val="00C43B44"/>
    <w:rsid w:val="00C44378"/>
    <w:rsid w:val="00C4493A"/>
    <w:rsid w:val="00C45EBC"/>
    <w:rsid w:val="00C46C59"/>
    <w:rsid w:val="00C47FD7"/>
    <w:rsid w:val="00C51148"/>
    <w:rsid w:val="00C51250"/>
    <w:rsid w:val="00C517A6"/>
    <w:rsid w:val="00C522C8"/>
    <w:rsid w:val="00C53DF1"/>
    <w:rsid w:val="00C54E91"/>
    <w:rsid w:val="00C54FFB"/>
    <w:rsid w:val="00C553EE"/>
    <w:rsid w:val="00C55979"/>
    <w:rsid w:val="00C55D36"/>
    <w:rsid w:val="00C56A39"/>
    <w:rsid w:val="00C57963"/>
    <w:rsid w:val="00C57BD2"/>
    <w:rsid w:val="00C57EEF"/>
    <w:rsid w:val="00C60154"/>
    <w:rsid w:val="00C603F8"/>
    <w:rsid w:val="00C615A3"/>
    <w:rsid w:val="00C61614"/>
    <w:rsid w:val="00C61C78"/>
    <w:rsid w:val="00C638EE"/>
    <w:rsid w:val="00C64A2F"/>
    <w:rsid w:val="00C64B9C"/>
    <w:rsid w:val="00C6501C"/>
    <w:rsid w:val="00C650AE"/>
    <w:rsid w:val="00C650BB"/>
    <w:rsid w:val="00C67096"/>
    <w:rsid w:val="00C67189"/>
    <w:rsid w:val="00C675EC"/>
    <w:rsid w:val="00C67F13"/>
    <w:rsid w:val="00C70148"/>
    <w:rsid w:val="00C703E2"/>
    <w:rsid w:val="00C70B9E"/>
    <w:rsid w:val="00C712D5"/>
    <w:rsid w:val="00C716B7"/>
    <w:rsid w:val="00C71AD8"/>
    <w:rsid w:val="00C71CE5"/>
    <w:rsid w:val="00C7235F"/>
    <w:rsid w:val="00C72376"/>
    <w:rsid w:val="00C72705"/>
    <w:rsid w:val="00C73424"/>
    <w:rsid w:val="00C73A68"/>
    <w:rsid w:val="00C75543"/>
    <w:rsid w:val="00C7565A"/>
    <w:rsid w:val="00C75730"/>
    <w:rsid w:val="00C758F2"/>
    <w:rsid w:val="00C75F20"/>
    <w:rsid w:val="00C776AB"/>
    <w:rsid w:val="00C77979"/>
    <w:rsid w:val="00C82758"/>
    <w:rsid w:val="00C82819"/>
    <w:rsid w:val="00C828B9"/>
    <w:rsid w:val="00C85105"/>
    <w:rsid w:val="00C879A6"/>
    <w:rsid w:val="00C91609"/>
    <w:rsid w:val="00C91749"/>
    <w:rsid w:val="00C9208C"/>
    <w:rsid w:val="00C92D68"/>
    <w:rsid w:val="00C9421D"/>
    <w:rsid w:val="00C961FC"/>
    <w:rsid w:val="00C96D5E"/>
    <w:rsid w:val="00C979C9"/>
    <w:rsid w:val="00C97A42"/>
    <w:rsid w:val="00CA03A2"/>
    <w:rsid w:val="00CA15D9"/>
    <w:rsid w:val="00CA16EE"/>
    <w:rsid w:val="00CA1F08"/>
    <w:rsid w:val="00CA2BA1"/>
    <w:rsid w:val="00CA2ECC"/>
    <w:rsid w:val="00CA3E97"/>
    <w:rsid w:val="00CA5C20"/>
    <w:rsid w:val="00CA5F4B"/>
    <w:rsid w:val="00CA63BB"/>
    <w:rsid w:val="00CA6894"/>
    <w:rsid w:val="00CA6A2A"/>
    <w:rsid w:val="00CB0692"/>
    <w:rsid w:val="00CB08CF"/>
    <w:rsid w:val="00CB13E1"/>
    <w:rsid w:val="00CB1A3E"/>
    <w:rsid w:val="00CB287F"/>
    <w:rsid w:val="00CB3999"/>
    <w:rsid w:val="00CB3CD4"/>
    <w:rsid w:val="00CB468D"/>
    <w:rsid w:val="00CB49B1"/>
    <w:rsid w:val="00CB50D1"/>
    <w:rsid w:val="00CB51F7"/>
    <w:rsid w:val="00CB5AAD"/>
    <w:rsid w:val="00CB7AAB"/>
    <w:rsid w:val="00CC017C"/>
    <w:rsid w:val="00CC1003"/>
    <w:rsid w:val="00CC1311"/>
    <w:rsid w:val="00CC1C7E"/>
    <w:rsid w:val="00CC1E47"/>
    <w:rsid w:val="00CC324A"/>
    <w:rsid w:val="00CC33E7"/>
    <w:rsid w:val="00CC36BC"/>
    <w:rsid w:val="00CC393E"/>
    <w:rsid w:val="00CC4462"/>
    <w:rsid w:val="00CC4967"/>
    <w:rsid w:val="00CC4CD0"/>
    <w:rsid w:val="00CC6085"/>
    <w:rsid w:val="00CC6D07"/>
    <w:rsid w:val="00CC6D65"/>
    <w:rsid w:val="00CC79DD"/>
    <w:rsid w:val="00CC7A59"/>
    <w:rsid w:val="00CD11AA"/>
    <w:rsid w:val="00CD203B"/>
    <w:rsid w:val="00CD37A1"/>
    <w:rsid w:val="00CD4A0C"/>
    <w:rsid w:val="00CD4A1F"/>
    <w:rsid w:val="00CD4CB3"/>
    <w:rsid w:val="00CD54E4"/>
    <w:rsid w:val="00CD636D"/>
    <w:rsid w:val="00CE0A68"/>
    <w:rsid w:val="00CE14E6"/>
    <w:rsid w:val="00CE2E1D"/>
    <w:rsid w:val="00CE3123"/>
    <w:rsid w:val="00CE60B7"/>
    <w:rsid w:val="00CE6978"/>
    <w:rsid w:val="00CE7485"/>
    <w:rsid w:val="00CE7AC6"/>
    <w:rsid w:val="00CF4BD2"/>
    <w:rsid w:val="00CF4D80"/>
    <w:rsid w:val="00CF5C8D"/>
    <w:rsid w:val="00CF6E1D"/>
    <w:rsid w:val="00CF7F4E"/>
    <w:rsid w:val="00D002CB"/>
    <w:rsid w:val="00D00519"/>
    <w:rsid w:val="00D009B6"/>
    <w:rsid w:val="00D00A99"/>
    <w:rsid w:val="00D0193C"/>
    <w:rsid w:val="00D0215E"/>
    <w:rsid w:val="00D038AB"/>
    <w:rsid w:val="00D03A0B"/>
    <w:rsid w:val="00D04894"/>
    <w:rsid w:val="00D04BE6"/>
    <w:rsid w:val="00D053A6"/>
    <w:rsid w:val="00D056BD"/>
    <w:rsid w:val="00D07261"/>
    <w:rsid w:val="00D073A9"/>
    <w:rsid w:val="00D078B8"/>
    <w:rsid w:val="00D0791B"/>
    <w:rsid w:val="00D10017"/>
    <w:rsid w:val="00D10692"/>
    <w:rsid w:val="00D1144D"/>
    <w:rsid w:val="00D11C25"/>
    <w:rsid w:val="00D13067"/>
    <w:rsid w:val="00D13D0D"/>
    <w:rsid w:val="00D14245"/>
    <w:rsid w:val="00D14A25"/>
    <w:rsid w:val="00D15CAC"/>
    <w:rsid w:val="00D16D40"/>
    <w:rsid w:val="00D17423"/>
    <w:rsid w:val="00D17786"/>
    <w:rsid w:val="00D1799C"/>
    <w:rsid w:val="00D203C5"/>
    <w:rsid w:val="00D20785"/>
    <w:rsid w:val="00D20D09"/>
    <w:rsid w:val="00D24418"/>
    <w:rsid w:val="00D25BED"/>
    <w:rsid w:val="00D26F08"/>
    <w:rsid w:val="00D27E50"/>
    <w:rsid w:val="00D3010E"/>
    <w:rsid w:val="00D302BA"/>
    <w:rsid w:val="00D308B1"/>
    <w:rsid w:val="00D30A84"/>
    <w:rsid w:val="00D30D2D"/>
    <w:rsid w:val="00D311BC"/>
    <w:rsid w:val="00D312DB"/>
    <w:rsid w:val="00D31A57"/>
    <w:rsid w:val="00D330D5"/>
    <w:rsid w:val="00D335E2"/>
    <w:rsid w:val="00D341C9"/>
    <w:rsid w:val="00D349ED"/>
    <w:rsid w:val="00D35169"/>
    <w:rsid w:val="00D36265"/>
    <w:rsid w:val="00D36E86"/>
    <w:rsid w:val="00D37B2D"/>
    <w:rsid w:val="00D402AA"/>
    <w:rsid w:val="00D40422"/>
    <w:rsid w:val="00D41A2A"/>
    <w:rsid w:val="00D43E05"/>
    <w:rsid w:val="00D440AB"/>
    <w:rsid w:val="00D44372"/>
    <w:rsid w:val="00D44DAD"/>
    <w:rsid w:val="00D462FF"/>
    <w:rsid w:val="00D46B1C"/>
    <w:rsid w:val="00D51280"/>
    <w:rsid w:val="00D52059"/>
    <w:rsid w:val="00D52302"/>
    <w:rsid w:val="00D5266A"/>
    <w:rsid w:val="00D533AD"/>
    <w:rsid w:val="00D5406B"/>
    <w:rsid w:val="00D55821"/>
    <w:rsid w:val="00D55C38"/>
    <w:rsid w:val="00D572AC"/>
    <w:rsid w:val="00D57425"/>
    <w:rsid w:val="00D57561"/>
    <w:rsid w:val="00D6126E"/>
    <w:rsid w:val="00D61D7F"/>
    <w:rsid w:val="00D61E68"/>
    <w:rsid w:val="00D62BA6"/>
    <w:rsid w:val="00D633EA"/>
    <w:rsid w:val="00D639AD"/>
    <w:rsid w:val="00D63F67"/>
    <w:rsid w:val="00D647B9"/>
    <w:rsid w:val="00D64859"/>
    <w:rsid w:val="00D64ED2"/>
    <w:rsid w:val="00D65055"/>
    <w:rsid w:val="00D662E9"/>
    <w:rsid w:val="00D671D6"/>
    <w:rsid w:val="00D67A17"/>
    <w:rsid w:val="00D70909"/>
    <w:rsid w:val="00D728D2"/>
    <w:rsid w:val="00D76303"/>
    <w:rsid w:val="00D80660"/>
    <w:rsid w:val="00D81028"/>
    <w:rsid w:val="00D81505"/>
    <w:rsid w:val="00D8151A"/>
    <w:rsid w:val="00D84BC8"/>
    <w:rsid w:val="00D856F3"/>
    <w:rsid w:val="00D86414"/>
    <w:rsid w:val="00D87A52"/>
    <w:rsid w:val="00D90A2F"/>
    <w:rsid w:val="00D91539"/>
    <w:rsid w:val="00D920A4"/>
    <w:rsid w:val="00D921D4"/>
    <w:rsid w:val="00D92FA8"/>
    <w:rsid w:val="00D93DBB"/>
    <w:rsid w:val="00D94BDD"/>
    <w:rsid w:val="00D97221"/>
    <w:rsid w:val="00DA04A8"/>
    <w:rsid w:val="00DA058B"/>
    <w:rsid w:val="00DA0C9C"/>
    <w:rsid w:val="00DA204D"/>
    <w:rsid w:val="00DA3383"/>
    <w:rsid w:val="00DA4156"/>
    <w:rsid w:val="00DA4205"/>
    <w:rsid w:val="00DA4CB8"/>
    <w:rsid w:val="00DA584E"/>
    <w:rsid w:val="00DA5D1B"/>
    <w:rsid w:val="00DA6424"/>
    <w:rsid w:val="00DA6751"/>
    <w:rsid w:val="00DA697C"/>
    <w:rsid w:val="00DA6B27"/>
    <w:rsid w:val="00DA6BBF"/>
    <w:rsid w:val="00DA765B"/>
    <w:rsid w:val="00DA7C4A"/>
    <w:rsid w:val="00DA7F60"/>
    <w:rsid w:val="00DB0902"/>
    <w:rsid w:val="00DB19A1"/>
    <w:rsid w:val="00DB2B8E"/>
    <w:rsid w:val="00DB4495"/>
    <w:rsid w:val="00DB59C3"/>
    <w:rsid w:val="00DB6FE8"/>
    <w:rsid w:val="00DB7146"/>
    <w:rsid w:val="00DB7C8F"/>
    <w:rsid w:val="00DB7F06"/>
    <w:rsid w:val="00DC025E"/>
    <w:rsid w:val="00DC1C74"/>
    <w:rsid w:val="00DC2B2A"/>
    <w:rsid w:val="00DC345A"/>
    <w:rsid w:val="00DC39D8"/>
    <w:rsid w:val="00DC4087"/>
    <w:rsid w:val="00DC42A0"/>
    <w:rsid w:val="00DC50E0"/>
    <w:rsid w:val="00DC5599"/>
    <w:rsid w:val="00DC5903"/>
    <w:rsid w:val="00DC60F4"/>
    <w:rsid w:val="00DC65E9"/>
    <w:rsid w:val="00DC7940"/>
    <w:rsid w:val="00DC7A05"/>
    <w:rsid w:val="00DD04EC"/>
    <w:rsid w:val="00DD14E5"/>
    <w:rsid w:val="00DD1E8D"/>
    <w:rsid w:val="00DD251B"/>
    <w:rsid w:val="00DD469A"/>
    <w:rsid w:val="00DD5A09"/>
    <w:rsid w:val="00DD6026"/>
    <w:rsid w:val="00DD7056"/>
    <w:rsid w:val="00DD70BF"/>
    <w:rsid w:val="00DE0FA4"/>
    <w:rsid w:val="00DE1B5B"/>
    <w:rsid w:val="00DE2BD4"/>
    <w:rsid w:val="00DE2D15"/>
    <w:rsid w:val="00DE3BF8"/>
    <w:rsid w:val="00DE3F46"/>
    <w:rsid w:val="00DE4EBD"/>
    <w:rsid w:val="00DE5539"/>
    <w:rsid w:val="00DE5732"/>
    <w:rsid w:val="00DE578E"/>
    <w:rsid w:val="00DE5A5D"/>
    <w:rsid w:val="00DE62A3"/>
    <w:rsid w:val="00DE6799"/>
    <w:rsid w:val="00DE6CBB"/>
    <w:rsid w:val="00DE7051"/>
    <w:rsid w:val="00DF1260"/>
    <w:rsid w:val="00DF1D41"/>
    <w:rsid w:val="00DF32EA"/>
    <w:rsid w:val="00DF410C"/>
    <w:rsid w:val="00DF4E84"/>
    <w:rsid w:val="00DF4F82"/>
    <w:rsid w:val="00DF5A84"/>
    <w:rsid w:val="00DF5C9C"/>
    <w:rsid w:val="00DF607B"/>
    <w:rsid w:val="00DF6200"/>
    <w:rsid w:val="00DF620E"/>
    <w:rsid w:val="00E00EBF"/>
    <w:rsid w:val="00E01048"/>
    <w:rsid w:val="00E01926"/>
    <w:rsid w:val="00E0314C"/>
    <w:rsid w:val="00E0372B"/>
    <w:rsid w:val="00E03890"/>
    <w:rsid w:val="00E03CBA"/>
    <w:rsid w:val="00E03F95"/>
    <w:rsid w:val="00E043BF"/>
    <w:rsid w:val="00E04694"/>
    <w:rsid w:val="00E0573C"/>
    <w:rsid w:val="00E05B32"/>
    <w:rsid w:val="00E063D6"/>
    <w:rsid w:val="00E0659D"/>
    <w:rsid w:val="00E075FC"/>
    <w:rsid w:val="00E077B2"/>
    <w:rsid w:val="00E10C11"/>
    <w:rsid w:val="00E11095"/>
    <w:rsid w:val="00E128EE"/>
    <w:rsid w:val="00E143FC"/>
    <w:rsid w:val="00E1493D"/>
    <w:rsid w:val="00E1536D"/>
    <w:rsid w:val="00E162D9"/>
    <w:rsid w:val="00E16736"/>
    <w:rsid w:val="00E16ACB"/>
    <w:rsid w:val="00E17BCF"/>
    <w:rsid w:val="00E2318C"/>
    <w:rsid w:val="00E23774"/>
    <w:rsid w:val="00E24506"/>
    <w:rsid w:val="00E2547E"/>
    <w:rsid w:val="00E25B6A"/>
    <w:rsid w:val="00E265BD"/>
    <w:rsid w:val="00E26A30"/>
    <w:rsid w:val="00E26AA4"/>
    <w:rsid w:val="00E27AB7"/>
    <w:rsid w:val="00E27CCD"/>
    <w:rsid w:val="00E30273"/>
    <w:rsid w:val="00E308E2"/>
    <w:rsid w:val="00E31071"/>
    <w:rsid w:val="00E318A7"/>
    <w:rsid w:val="00E31C3B"/>
    <w:rsid w:val="00E32203"/>
    <w:rsid w:val="00E33283"/>
    <w:rsid w:val="00E35294"/>
    <w:rsid w:val="00E35EB7"/>
    <w:rsid w:val="00E375ED"/>
    <w:rsid w:val="00E410E7"/>
    <w:rsid w:val="00E43E73"/>
    <w:rsid w:val="00E448FB"/>
    <w:rsid w:val="00E44B5B"/>
    <w:rsid w:val="00E46A23"/>
    <w:rsid w:val="00E47650"/>
    <w:rsid w:val="00E47664"/>
    <w:rsid w:val="00E476A6"/>
    <w:rsid w:val="00E506D3"/>
    <w:rsid w:val="00E50DC3"/>
    <w:rsid w:val="00E51232"/>
    <w:rsid w:val="00E52186"/>
    <w:rsid w:val="00E53985"/>
    <w:rsid w:val="00E53ABC"/>
    <w:rsid w:val="00E55201"/>
    <w:rsid w:val="00E562C7"/>
    <w:rsid w:val="00E56B7C"/>
    <w:rsid w:val="00E5719F"/>
    <w:rsid w:val="00E60C03"/>
    <w:rsid w:val="00E60FDF"/>
    <w:rsid w:val="00E61CC4"/>
    <w:rsid w:val="00E62B92"/>
    <w:rsid w:val="00E62ECF"/>
    <w:rsid w:val="00E63548"/>
    <w:rsid w:val="00E643AD"/>
    <w:rsid w:val="00E64726"/>
    <w:rsid w:val="00E65110"/>
    <w:rsid w:val="00E65350"/>
    <w:rsid w:val="00E6538D"/>
    <w:rsid w:val="00E65DCC"/>
    <w:rsid w:val="00E66650"/>
    <w:rsid w:val="00E673DE"/>
    <w:rsid w:val="00E674E5"/>
    <w:rsid w:val="00E7046C"/>
    <w:rsid w:val="00E7059B"/>
    <w:rsid w:val="00E70E91"/>
    <w:rsid w:val="00E70EB9"/>
    <w:rsid w:val="00E72AB4"/>
    <w:rsid w:val="00E74892"/>
    <w:rsid w:val="00E74C2C"/>
    <w:rsid w:val="00E75338"/>
    <w:rsid w:val="00E7549C"/>
    <w:rsid w:val="00E754BE"/>
    <w:rsid w:val="00E755C2"/>
    <w:rsid w:val="00E7597E"/>
    <w:rsid w:val="00E76823"/>
    <w:rsid w:val="00E76EA0"/>
    <w:rsid w:val="00E778F3"/>
    <w:rsid w:val="00E806DC"/>
    <w:rsid w:val="00E80854"/>
    <w:rsid w:val="00E80F5D"/>
    <w:rsid w:val="00E81308"/>
    <w:rsid w:val="00E8224B"/>
    <w:rsid w:val="00E82E52"/>
    <w:rsid w:val="00E84DE2"/>
    <w:rsid w:val="00E90762"/>
    <w:rsid w:val="00E91394"/>
    <w:rsid w:val="00E924D4"/>
    <w:rsid w:val="00E92691"/>
    <w:rsid w:val="00E926D5"/>
    <w:rsid w:val="00E92735"/>
    <w:rsid w:val="00E949A5"/>
    <w:rsid w:val="00E97708"/>
    <w:rsid w:val="00E97E0D"/>
    <w:rsid w:val="00EA1251"/>
    <w:rsid w:val="00EA15A3"/>
    <w:rsid w:val="00EA1640"/>
    <w:rsid w:val="00EA2063"/>
    <w:rsid w:val="00EA3744"/>
    <w:rsid w:val="00EA38C9"/>
    <w:rsid w:val="00EA4575"/>
    <w:rsid w:val="00EA469B"/>
    <w:rsid w:val="00EA4808"/>
    <w:rsid w:val="00EA5080"/>
    <w:rsid w:val="00EA5A82"/>
    <w:rsid w:val="00EA6D94"/>
    <w:rsid w:val="00EA6F2B"/>
    <w:rsid w:val="00EA7161"/>
    <w:rsid w:val="00EA7458"/>
    <w:rsid w:val="00EB026F"/>
    <w:rsid w:val="00EB07E0"/>
    <w:rsid w:val="00EB0949"/>
    <w:rsid w:val="00EB0A80"/>
    <w:rsid w:val="00EB1DE5"/>
    <w:rsid w:val="00EB25D8"/>
    <w:rsid w:val="00EB2EE1"/>
    <w:rsid w:val="00EB33D4"/>
    <w:rsid w:val="00EB37F9"/>
    <w:rsid w:val="00EB3D6D"/>
    <w:rsid w:val="00EB4251"/>
    <w:rsid w:val="00EB51E0"/>
    <w:rsid w:val="00EB57FE"/>
    <w:rsid w:val="00EB5E98"/>
    <w:rsid w:val="00EB60FE"/>
    <w:rsid w:val="00EB7DCB"/>
    <w:rsid w:val="00EB7ED5"/>
    <w:rsid w:val="00EC01EA"/>
    <w:rsid w:val="00EC0AC0"/>
    <w:rsid w:val="00EC2479"/>
    <w:rsid w:val="00EC2B7C"/>
    <w:rsid w:val="00EC2BA8"/>
    <w:rsid w:val="00EC2C1F"/>
    <w:rsid w:val="00EC2DE4"/>
    <w:rsid w:val="00EC3597"/>
    <w:rsid w:val="00EC36F0"/>
    <w:rsid w:val="00EC3740"/>
    <w:rsid w:val="00EC477E"/>
    <w:rsid w:val="00EC506D"/>
    <w:rsid w:val="00EC53C2"/>
    <w:rsid w:val="00EC5F30"/>
    <w:rsid w:val="00EC6657"/>
    <w:rsid w:val="00EC6C8F"/>
    <w:rsid w:val="00EC77BD"/>
    <w:rsid w:val="00ED0CCD"/>
    <w:rsid w:val="00ED167A"/>
    <w:rsid w:val="00ED25C8"/>
    <w:rsid w:val="00ED28D9"/>
    <w:rsid w:val="00ED5541"/>
    <w:rsid w:val="00ED5A6C"/>
    <w:rsid w:val="00ED71F5"/>
    <w:rsid w:val="00ED775B"/>
    <w:rsid w:val="00ED7964"/>
    <w:rsid w:val="00ED798D"/>
    <w:rsid w:val="00EE03B8"/>
    <w:rsid w:val="00EE04F9"/>
    <w:rsid w:val="00EE1D62"/>
    <w:rsid w:val="00EE205C"/>
    <w:rsid w:val="00EE213B"/>
    <w:rsid w:val="00EE245F"/>
    <w:rsid w:val="00EE2750"/>
    <w:rsid w:val="00EE286E"/>
    <w:rsid w:val="00EE2AF7"/>
    <w:rsid w:val="00EE2F89"/>
    <w:rsid w:val="00EE4F5A"/>
    <w:rsid w:val="00EE6686"/>
    <w:rsid w:val="00EE6ABF"/>
    <w:rsid w:val="00EF1161"/>
    <w:rsid w:val="00EF296A"/>
    <w:rsid w:val="00EF2BD8"/>
    <w:rsid w:val="00EF2DF0"/>
    <w:rsid w:val="00EF3638"/>
    <w:rsid w:val="00EF3873"/>
    <w:rsid w:val="00EF3922"/>
    <w:rsid w:val="00EF3E87"/>
    <w:rsid w:val="00EF465F"/>
    <w:rsid w:val="00EF4B51"/>
    <w:rsid w:val="00EF50EB"/>
    <w:rsid w:val="00EF6249"/>
    <w:rsid w:val="00EF7328"/>
    <w:rsid w:val="00EF7F5F"/>
    <w:rsid w:val="00F01872"/>
    <w:rsid w:val="00F049FF"/>
    <w:rsid w:val="00F056B5"/>
    <w:rsid w:val="00F0598F"/>
    <w:rsid w:val="00F07B8C"/>
    <w:rsid w:val="00F1045A"/>
    <w:rsid w:val="00F10872"/>
    <w:rsid w:val="00F11CE8"/>
    <w:rsid w:val="00F13638"/>
    <w:rsid w:val="00F13CE5"/>
    <w:rsid w:val="00F14C37"/>
    <w:rsid w:val="00F14FBA"/>
    <w:rsid w:val="00F15F21"/>
    <w:rsid w:val="00F16E13"/>
    <w:rsid w:val="00F20594"/>
    <w:rsid w:val="00F2224E"/>
    <w:rsid w:val="00F2237B"/>
    <w:rsid w:val="00F22C68"/>
    <w:rsid w:val="00F23317"/>
    <w:rsid w:val="00F234D9"/>
    <w:rsid w:val="00F241F9"/>
    <w:rsid w:val="00F24465"/>
    <w:rsid w:val="00F24EBF"/>
    <w:rsid w:val="00F25B30"/>
    <w:rsid w:val="00F261D4"/>
    <w:rsid w:val="00F26AD6"/>
    <w:rsid w:val="00F276C3"/>
    <w:rsid w:val="00F27B6D"/>
    <w:rsid w:val="00F27B83"/>
    <w:rsid w:val="00F3149C"/>
    <w:rsid w:val="00F31A82"/>
    <w:rsid w:val="00F32549"/>
    <w:rsid w:val="00F32F39"/>
    <w:rsid w:val="00F33BB2"/>
    <w:rsid w:val="00F35F9A"/>
    <w:rsid w:val="00F362D1"/>
    <w:rsid w:val="00F36EEB"/>
    <w:rsid w:val="00F36F53"/>
    <w:rsid w:val="00F3711E"/>
    <w:rsid w:val="00F371FE"/>
    <w:rsid w:val="00F4022E"/>
    <w:rsid w:val="00F40288"/>
    <w:rsid w:val="00F40A64"/>
    <w:rsid w:val="00F40D2A"/>
    <w:rsid w:val="00F40E3E"/>
    <w:rsid w:val="00F41393"/>
    <w:rsid w:val="00F41733"/>
    <w:rsid w:val="00F432D8"/>
    <w:rsid w:val="00F43D6F"/>
    <w:rsid w:val="00F43E04"/>
    <w:rsid w:val="00F454EB"/>
    <w:rsid w:val="00F4606F"/>
    <w:rsid w:val="00F46475"/>
    <w:rsid w:val="00F4660D"/>
    <w:rsid w:val="00F46BF9"/>
    <w:rsid w:val="00F4724D"/>
    <w:rsid w:val="00F47912"/>
    <w:rsid w:val="00F47958"/>
    <w:rsid w:val="00F5052E"/>
    <w:rsid w:val="00F50C27"/>
    <w:rsid w:val="00F51158"/>
    <w:rsid w:val="00F51EF2"/>
    <w:rsid w:val="00F52CF0"/>
    <w:rsid w:val="00F52D90"/>
    <w:rsid w:val="00F5360B"/>
    <w:rsid w:val="00F53863"/>
    <w:rsid w:val="00F53B63"/>
    <w:rsid w:val="00F53E91"/>
    <w:rsid w:val="00F5637F"/>
    <w:rsid w:val="00F56497"/>
    <w:rsid w:val="00F573FD"/>
    <w:rsid w:val="00F5772A"/>
    <w:rsid w:val="00F60C5A"/>
    <w:rsid w:val="00F61542"/>
    <w:rsid w:val="00F6168B"/>
    <w:rsid w:val="00F61BCB"/>
    <w:rsid w:val="00F62A57"/>
    <w:rsid w:val="00F62CC9"/>
    <w:rsid w:val="00F62E2A"/>
    <w:rsid w:val="00F63F4A"/>
    <w:rsid w:val="00F64483"/>
    <w:rsid w:val="00F66B97"/>
    <w:rsid w:val="00F677D8"/>
    <w:rsid w:val="00F67C63"/>
    <w:rsid w:val="00F67CC2"/>
    <w:rsid w:val="00F703B5"/>
    <w:rsid w:val="00F70B3C"/>
    <w:rsid w:val="00F70B3D"/>
    <w:rsid w:val="00F70F10"/>
    <w:rsid w:val="00F71622"/>
    <w:rsid w:val="00F718CE"/>
    <w:rsid w:val="00F7230F"/>
    <w:rsid w:val="00F72760"/>
    <w:rsid w:val="00F7318A"/>
    <w:rsid w:val="00F7575F"/>
    <w:rsid w:val="00F7651C"/>
    <w:rsid w:val="00F76BE5"/>
    <w:rsid w:val="00F76E1A"/>
    <w:rsid w:val="00F77CC0"/>
    <w:rsid w:val="00F800E2"/>
    <w:rsid w:val="00F824F4"/>
    <w:rsid w:val="00F82654"/>
    <w:rsid w:val="00F82698"/>
    <w:rsid w:val="00F840DF"/>
    <w:rsid w:val="00F850C3"/>
    <w:rsid w:val="00F85467"/>
    <w:rsid w:val="00F8703E"/>
    <w:rsid w:val="00F91079"/>
    <w:rsid w:val="00F925EB"/>
    <w:rsid w:val="00F95438"/>
    <w:rsid w:val="00F959F5"/>
    <w:rsid w:val="00F9740F"/>
    <w:rsid w:val="00F97DC4"/>
    <w:rsid w:val="00F97EC6"/>
    <w:rsid w:val="00FA0FAC"/>
    <w:rsid w:val="00FA1329"/>
    <w:rsid w:val="00FA19B4"/>
    <w:rsid w:val="00FA1A4E"/>
    <w:rsid w:val="00FA3020"/>
    <w:rsid w:val="00FA3754"/>
    <w:rsid w:val="00FA3F30"/>
    <w:rsid w:val="00FA4277"/>
    <w:rsid w:val="00FA43DC"/>
    <w:rsid w:val="00FA51B9"/>
    <w:rsid w:val="00FA54F0"/>
    <w:rsid w:val="00FA5E83"/>
    <w:rsid w:val="00FA623E"/>
    <w:rsid w:val="00FA6C8B"/>
    <w:rsid w:val="00FA7321"/>
    <w:rsid w:val="00FA7B8E"/>
    <w:rsid w:val="00FB0FDF"/>
    <w:rsid w:val="00FB1290"/>
    <w:rsid w:val="00FB1409"/>
    <w:rsid w:val="00FB1590"/>
    <w:rsid w:val="00FB15B1"/>
    <w:rsid w:val="00FB2629"/>
    <w:rsid w:val="00FB28E2"/>
    <w:rsid w:val="00FB3E12"/>
    <w:rsid w:val="00FB4757"/>
    <w:rsid w:val="00FB5C3A"/>
    <w:rsid w:val="00FB6ABE"/>
    <w:rsid w:val="00FB6F5E"/>
    <w:rsid w:val="00FB798C"/>
    <w:rsid w:val="00FB79AF"/>
    <w:rsid w:val="00FC0B13"/>
    <w:rsid w:val="00FC0B81"/>
    <w:rsid w:val="00FC1012"/>
    <w:rsid w:val="00FC22D9"/>
    <w:rsid w:val="00FC34F0"/>
    <w:rsid w:val="00FC3FC4"/>
    <w:rsid w:val="00FC408A"/>
    <w:rsid w:val="00FC47FB"/>
    <w:rsid w:val="00FC5DB6"/>
    <w:rsid w:val="00FC6EE8"/>
    <w:rsid w:val="00FC7EEC"/>
    <w:rsid w:val="00FD0365"/>
    <w:rsid w:val="00FD1137"/>
    <w:rsid w:val="00FD2871"/>
    <w:rsid w:val="00FD389F"/>
    <w:rsid w:val="00FD44D8"/>
    <w:rsid w:val="00FD4E52"/>
    <w:rsid w:val="00FD4FB3"/>
    <w:rsid w:val="00FD651E"/>
    <w:rsid w:val="00FD7375"/>
    <w:rsid w:val="00FE09B7"/>
    <w:rsid w:val="00FE0BE2"/>
    <w:rsid w:val="00FE1A79"/>
    <w:rsid w:val="00FE278D"/>
    <w:rsid w:val="00FE27F0"/>
    <w:rsid w:val="00FE2B74"/>
    <w:rsid w:val="00FE2EB7"/>
    <w:rsid w:val="00FE3B7E"/>
    <w:rsid w:val="00FE45B2"/>
    <w:rsid w:val="00FE46B1"/>
    <w:rsid w:val="00FE5456"/>
    <w:rsid w:val="00FE5B0A"/>
    <w:rsid w:val="00FE67E5"/>
    <w:rsid w:val="00FE7687"/>
    <w:rsid w:val="00FE775F"/>
    <w:rsid w:val="00FF1A0D"/>
    <w:rsid w:val="00FF24DB"/>
    <w:rsid w:val="00FF2F22"/>
    <w:rsid w:val="00FF2F3D"/>
    <w:rsid w:val="00FF47B3"/>
    <w:rsid w:val="00FF7011"/>
    <w:rsid w:val="00FF797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E8"/>
    <w:rPr>
      <w:rFonts w:ascii="Arial" w:hAnsi="Arial"/>
      <w:lang w:val="en-US" w:eastAsia="en-US"/>
    </w:rPr>
  </w:style>
  <w:style w:type="paragraph" w:styleId="Heading1">
    <w:name w:val="heading 1"/>
    <w:basedOn w:val="Normal"/>
    <w:next w:val="Normal"/>
    <w:qFormat/>
    <w:rsid w:val="004728E8"/>
    <w:pPr>
      <w:keepNext/>
      <w:numPr>
        <w:numId w:val="1"/>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4728E8"/>
    <w:pPr>
      <w:keepNext/>
      <w:numPr>
        <w:ilvl w:val="1"/>
        <w:numId w:val="1"/>
      </w:numPr>
      <w:spacing w:before="240" w:after="60"/>
      <w:outlineLvl w:val="1"/>
    </w:pPr>
    <w:rPr>
      <w:b/>
      <w:i/>
      <w:sz w:val="24"/>
    </w:rPr>
  </w:style>
  <w:style w:type="paragraph" w:styleId="Heading3">
    <w:name w:val="heading 3"/>
    <w:basedOn w:val="Normal"/>
    <w:next w:val="Normal"/>
    <w:qFormat/>
    <w:rsid w:val="004728E8"/>
    <w:pPr>
      <w:keepNext/>
      <w:spacing w:before="240" w:after="60"/>
      <w:outlineLvl w:val="2"/>
    </w:pPr>
    <w:rPr>
      <w:b/>
    </w:rPr>
  </w:style>
  <w:style w:type="paragraph" w:styleId="Heading4">
    <w:name w:val="heading 4"/>
    <w:basedOn w:val="Normal"/>
    <w:next w:val="Normal"/>
    <w:qFormat/>
    <w:rsid w:val="004728E8"/>
    <w:pPr>
      <w:keepNext/>
      <w:spacing w:before="240" w:after="60"/>
      <w:outlineLvl w:val="3"/>
    </w:pPr>
    <w:rPr>
      <w:b/>
      <w:sz w:val="24"/>
    </w:rPr>
  </w:style>
  <w:style w:type="paragraph" w:styleId="Heading5">
    <w:name w:val="heading 5"/>
    <w:basedOn w:val="Normal"/>
    <w:next w:val="Normal"/>
    <w:qFormat/>
    <w:rsid w:val="004728E8"/>
    <w:pPr>
      <w:spacing w:before="240" w:after="60"/>
      <w:outlineLvl w:val="4"/>
    </w:pPr>
    <w:rPr>
      <w:sz w:val="22"/>
    </w:rPr>
  </w:style>
  <w:style w:type="paragraph" w:styleId="Heading8">
    <w:name w:val="heading 8"/>
    <w:basedOn w:val="Normal"/>
    <w:next w:val="Normal"/>
    <w:qFormat/>
    <w:rsid w:val="004728E8"/>
    <w:pPr>
      <w:spacing w:before="240" w:after="60"/>
      <w:outlineLvl w:val="7"/>
    </w:pPr>
    <w:rPr>
      <w:i/>
    </w:rPr>
  </w:style>
  <w:style w:type="paragraph" w:styleId="Heading9">
    <w:name w:val="heading 9"/>
    <w:basedOn w:val="Normal"/>
    <w:next w:val="Normal"/>
    <w:qFormat/>
    <w:rsid w:val="004728E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28E8"/>
    <w:pPr>
      <w:tabs>
        <w:tab w:val="center" w:pos="4320"/>
        <w:tab w:val="right" w:pos="8640"/>
      </w:tabs>
    </w:pPr>
  </w:style>
  <w:style w:type="paragraph" w:styleId="Footer">
    <w:name w:val="footer"/>
    <w:basedOn w:val="Normal"/>
    <w:rsid w:val="004728E8"/>
    <w:pPr>
      <w:tabs>
        <w:tab w:val="center" w:pos="4320"/>
        <w:tab w:val="right" w:pos="8640"/>
      </w:tabs>
    </w:pPr>
  </w:style>
  <w:style w:type="paragraph" w:customStyle="1" w:styleId="Sources">
    <w:name w:val="Sources"/>
    <w:basedOn w:val="Normal"/>
    <w:rsid w:val="004728E8"/>
    <w:rPr>
      <w:b/>
      <w:sz w:val="16"/>
      <w:lang w:val="en-GB"/>
    </w:rPr>
  </w:style>
  <w:style w:type="paragraph" w:styleId="TOC1">
    <w:name w:val="toc 1"/>
    <w:basedOn w:val="Normal"/>
    <w:next w:val="Normal"/>
    <w:autoRedefine/>
    <w:semiHidden/>
    <w:rsid w:val="004728E8"/>
    <w:pPr>
      <w:spacing w:before="120" w:after="120"/>
    </w:pPr>
    <w:rPr>
      <w:b/>
      <w:caps/>
    </w:rPr>
  </w:style>
  <w:style w:type="paragraph" w:styleId="TOC2">
    <w:name w:val="toc 2"/>
    <w:basedOn w:val="Normal"/>
    <w:next w:val="Normal"/>
    <w:autoRedefine/>
    <w:semiHidden/>
    <w:rsid w:val="004728E8"/>
    <w:pPr>
      <w:ind w:left="200"/>
    </w:pPr>
    <w:rPr>
      <w:smallCaps/>
    </w:rPr>
  </w:style>
  <w:style w:type="paragraph" w:styleId="TOC3">
    <w:name w:val="toc 3"/>
    <w:basedOn w:val="Normal"/>
    <w:next w:val="Normal"/>
    <w:autoRedefine/>
    <w:semiHidden/>
    <w:rsid w:val="004728E8"/>
    <w:pPr>
      <w:ind w:left="400"/>
    </w:pPr>
    <w:rPr>
      <w:i/>
    </w:rPr>
  </w:style>
  <w:style w:type="paragraph" w:customStyle="1" w:styleId="Body">
    <w:name w:val="Body"/>
    <w:basedOn w:val="Normal"/>
    <w:autoRedefine/>
    <w:rsid w:val="004728E8"/>
    <w:pPr>
      <w:widowControl w:val="0"/>
      <w:tabs>
        <w:tab w:val="left" w:pos="142"/>
      </w:tabs>
      <w:ind w:left="720"/>
    </w:pPr>
    <w:rPr>
      <w:rFonts w:ascii="Verdana" w:hAnsi="Verdana" w:cs="Arial"/>
      <w:b/>
      <w:bCs/>
    </w:rPr>
  </w:style>
  <w:style w:type="paragraph" w:customStyle="1" w:styleId="BodyTable">
    <w:name w:val="BodyTable"/>
    <w:basedOn w:val="Body"/>
    <w:rsid w:val="004728E8"/>
    <w:pPr>
      <w:spacing w:line="360" w:lineRule="auto"/>
      <w:ind w:left="562"/>
    </w:pPr>
  </w:style>
  <w:style w:type="paragraph" w:customStyle="1" w:styleId="Body111">
    <w:name w:val="Body111"/>
    <w:basedOn w:val="Normal"/>
    <w:autoRedefine/>
    <w:rsid w:val="004728E8"/>
    <w:pPr>
      <w:tabs>
        <w:tab w:val="left" w:pos="142"/>
        <w:tab w:val="left" w:pos="1440"/>
      </w:tabs>
      <w:spacing w:before="115"/>
      <w:jc w:val="both"/>
    </w:pPr>
    <w:rPr>
      <w:lang w:val="en-GB"/>
    </w:rPr>
  </w:style>
  <w:style w:type="paragraph" w:customStyle="1" w:styleId="Body2">
    <w:name w:val="Body2"/>
    <w:basedOn w:val="Normal"/>
    <w:autoRedefine/>
    <w:rsid w:val="004728E8"/>
    <w:pPr>
      <w:tabs>
        <w:tab w:val="left" w:pos="142"/>
        <w:tab w:val="left" w:pos="2880"/>
      </w:tabs>
      <w:spacing w:before="115"/>
      <w:ind w:left="1008"/>
      <w:jc w:val="both"/>
    </w:pPr>
    <w:rPr>
      <w:lang w:val="en-GB"/>
    </w:rPr>
  </w:style>
  <w:style w:type="paragraph" w:customStyle="1" w:styleId="NB">
    <w:name w:val="NB"/>
    <w:basedOn w:val="Normal"/>
    <w:rsid w:val="004728E8"/>
    <w:pPr>
      <w:pBdr>
        <w:top w:val="single" w:sz="18" w:space="1" w:color="auto"/>
        <w:left w:val="single" w:sz="18" w:space="4" w:color="auto"/>
        <w:bottom w:val="single" w:sz="18" w:space="1" w:color="auto"/>
        <w:right w:val="single" w:sz="18" w:space="4" w:color="auto"/>
      </w:pBdr>
      <w:tabs>
        <w:tab w:val="left" w:pos="142"/>
      </w:tabs>
      <w:jc w:val="both"/>
    </w:pPr>
    <w:rPr>
      <w:b/>
      <w:color w:val="FF0000"/>
      <w:lang w:val="en-GB"/>
    </w:rPr>
  </w:style>
  <w:style w:type="paragraph" w:styleId="Caption">
    <w:name w:val="caption"/>
    <w:basedOn w:val="Normal"/>
    <w:next w:val="Normal"/>
    <w:qFormat/>
    <w:rsid w:val="004728E8"/>
    <w:pPr>
      <w:tabs>
        <w:tab w:val="left" w:pos="142"/>
      </w:tabs>
      <w:jc w:val="center"/>
    </w:pPr>
    <w:rPr>
      <w:b/>
      <w:lang w:val="en-GB"/>
    </w:rPr>
  </w:style>
  <w:style w:type="paragraph" w:styleId="NormalIndent">
    <w:name w:val="Normal Indent"/>
    <w:basedOn w:val="Normal"/>
    <w:rsid w:val="004728E8"/>
    <w:pPr>
      <w:widowControl w:val="0"/>
      <w:tabs>
        <w:tab w:val="left" w:pos="142"/>
      </w:tabs>
      <w:ind w:left="720"/>
      <w:jc w:val="both"/>
    </w:pPr>
  </w:style>
  <w:style w:type="character" w:customStyle="1" w:styleId="Heading2Char">
    <w:name w:val="Heading 2 Char"/>
    <w:rsid w:val="004728E8"/>
    <w:rPr>
      <w:rFonts w:ascii="Arial" w:hAnsi="Arial"/>
      <w:b/>
      <w:i/>
      <w:sz w:val="24"/>
      <w:lang w:val="en-US" w:eastAsia="en-US" w:bidi="ar-SA"/>
    </w:rPr>
  </w:style>
  <w:style w:type="character" w:customStyle="1" w:styleId="BodyChar">
    <w:name w:val="Body Char"/>
    <w:rsid w:val="004728E8"/>
    <w:rPr>
      <w:rFonts w:ascii="Verdana" w:hAnsi="Verdana" w:cs="Arial"/>
      <w:b/>
      <w:bCs/>
      <w:lang w:val="en-US" w:eastAsia="en-US" w:bidi="ar-SA"/>
    </w:rPr>
  </w:style>
  <w:style w:type="character" w:customStyle="1" w:styleId="Heading3Char">
    <w:name w:val="Heading 3 Char"/>
    <w:rsid w:val="004728E8"/>
    <w:rPr>
      <w:rFonts w:ascii="Arial" w:hAnsi="Arial"/>
      <w:b/>
      <w:lang w:val="en-US" w:eastAsia="en-US" w:bidi="ar-SA"/>
    </w:rPr>
  </w:style>
  <w:style w:type="character" w:customStyle="1" w:styleId="Heading5Char">
    <w:name w:val="Heading 5 Char"/>
    <w:rsid w:val="004728E8"/>
    <w:rPr>
      <w:rFonts w:ascii="Arial" w:hAnsi="Arial"/>
      <w:sz w:val="22"/>
      <w:lang w:val="en-US" w:eastAsia="en-US" w:bidi="ar-SA"/>
    </w:rPr>
  </w:style>
  <w:style w:type="character" w:customStyle="1" w:styleId="Heading1Char">
    <w:name w:val="Heading 1 Char"/>
    <w:rsid w:val="004728E8"/>
    <w:rPr>
      <w:rFonts w:ascii="Arial" w:hAnsi="Arial"/>
      <w:b/>
      <w:kern w:val="28"/>
      <w:sz w:val="32"/>
      <w:lang w:val="en-GB" w:eastAsia="en-US" w:bidi="ar-SA"/>
    </w:rPr>
  </w:style>
  <w:style w:type="character" w:customStyle="1" w:styleId="NormalIndentChar">
    <w:name w:val="Normal Indent Char"/>
    <w:rsid w:val="004728E8"/>
    <w:rPr>
      <w:rFonts w:ascii="Arial" w:hAnsi="Arial"/>
      <w:lang w:val="en-US" w:eastAsia="en-US" w:bidi="ar-SA"/>
    </w:rPr>
  </w:style>
  <w:style w:type="paragraph" w:styleId="NormalWeb">
    <w:name w:val="Normal (Web)"/>
    <w:basedOn w:val="Normal"/>
    <w:rsid w:val="004728E8"/>
    <w:pPr>
      <w:spacing w:before="100" w:beforeAutospacing="1" w:after="100" w:afterAutospacing="1"/>
    </w:pPr>
    <w:rPr>
      <w:rFonts w:ascii="Times New Roman" w:hAnsi="Times New Roman"/>
      <w:sz w:val="24"/>
      <w:szCs w:val="24"/>
      <w:lang w:val="en-GB" w:eastAsia="en-GB"/>
    </w:rPr>
  </w:style>
  <w:style w:type="character" w:styleId="Hyperlink">
    <w:name w:val="Hyperlink"/>
    <w:rsid w:val="004728E8"/>
    <w:rPr>
      <w:color w:val="0000FF"/>
      <w:u w:val="single"/>
    </w:rPr>
  </w:style>
  <w:style w:type="paragraph" w:styleId="BalloonText">
    <w:name w:val="Balloon Text"/>
    <w:basedOn w:val="Normal"/>
    <w:link w:val="BalloonTextChar"/>
    <w:uiPriority w:val="99"/>
    <w:semiHidden/>
    <w:unhideWhenUsed/>
    <w:rsid w:val="00571E0F"/>
    <w:rPr>
      <w:rFonts w:ascii="Tahoma" w:hAnsi="Tahoma" w:cs="Tahoma"/>
      <w:sz w:val="16"/>
      <w:szCs w:val="16"/>
    </w:rPr>
  </w:style>
  <w:style w:type="character" w:customStyle="1" w:styleId="BalloonTextChar">
    <w:name w:val="Balloon Text Char"/>
    <w:basedOn w:val="DefaultParagraphFont"/>
    <w:link w:val="BalloonText"/>
    <w:uiPriority w:val="99"/>
    <w:semiHidden/>
    <w:rsid w:val="00571E0F"/>
    <w:rPr>
      <w:rFonts w:ascii="Tahoma" w:hAnsi="Tahoma" w:cs="Tahoma"/>
      <w:sz w:val="16"/>
      <w:szCs w:val="16"/>
      <w:lang w:val="en-US" w:eastAsia="en-US"/>
    </w:rPr>
  </w:style>
  <w:style w:type="paragraph" w:styleId="Title">
    <w:name w:val="Title"/>
    <w:basedOn w:val="Normal"/>
    <w:link w:val="TitleChar"/>
    <w:uiPriority w:val="1"/>
    <w:qFormat/>
    <w:rsid w:val="00C204C1"/>
    <w:pPr>
      <w:jc w:val="center"/>
    </w:pPr>
    <w:rPr>
      <w:i/>
      <w:snapToGrid w:val="0"/>
      <w:sz w:val="80"/>
    </w:rPr>
  </w:style>
  <w:style w:type="character" w:customStyle="1" w:styleId="TitleChar">
    <w:name w:val="Title Char"/>
    <w:basedOn w:val="DefaultParagraphFont"/>
    <w:link w:val="Title"/>
    <w:uiPriority w:val="1"/>
    <w:rsid w:val="00C204C1"/>
    <w:rPr>
      <w:rFonts w:ascii="Arial" w:hAnsi="Arial"/>
      <w:i/>
      <w:snapToGrid w:val="0"/>
      <w:sz w:val="80"/>
      <w:lang w:val="en-US" w:eastAsia="en-US"/>
    </w:rPr>
  </w:style>
  <w:style w:type="paragraph" w:styleId="Subtitle">
    <w:name w:val="Subtitle"/>
    <w:basedOn w:val="Normal"/>
    <w:next w:val="Normal"/>
    <w:link w:val="SubtitleChar"/>
    <w:uiPriority w:val="1"/>
    <w:qFormat/>
    <w:rsid w:val="00C204C1"/>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204C1"/>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C204C1"/>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C204C1"/>
    <w:pPr>
      <w:spacing w:before="120"/>
      <w:ind w:left="72" w:right="72"/>
      <w:jc w:val="right"/>
    </w:pPr>
    <w:rPr>
      <w:rFonts w:asciiTheme="minorHAnsi" w:eastAsiaTheme="minorEastAsia" w:hAnsiTheme="minorHAnsi" w:cstheme="minorBidi"/>
      <w:caps/>
      <w:kern w:val="22"/>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E8"/>
    <w:rPr>
      <w:rFonts w:ascii="Arial" w:hAnsi="Arial"/>
      <w:lang w:val="en-US" w:eastAsia="en-US"/>
    </w:rPr>
  </w:style>
  <w:style w:type="paragraph" w:styleId="Heading1">
    <w:name w:val="heading 1"/>
    <w:basedOn w:val="Normal"/>
    <w:next w:val="Normal"/>
    <w:qFormat/>
    <w:rsid w:val="004728E8"/>
    <w:pPr>
      <w:keepNext/>
      <w:numPr>
        <w:numId w:val="1"/>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4728E8"/>
    <w:pPr>
      <w:keepNext/>
      <w:numPr>
        <w:ilvl w:val="1"/>
        <w:numId w:val="1"/>
      </w:numPr>
      <w:spacing w:before="240" w:after="60"/>
      <w:outlineLvl w:val="1"/>
    </w:pPr>
    <w:rPr>
      <w:b/>
      <w:i/>
      <w:sz w:val="24"/>
    </w:rPr>
  </w:style>
  <w:style w:type="paragraph" w:styleId="Heading3">
    <w:name w:val="heading 3"/>
    <w:basedOn w:val="Normal"/>
    <w:next w:val="Normal"/>
    <w:qFormat/>
    <w:rsid w:val="004728E8"/>
    <w:pPr>
      <w:keepNext/>
      <w:spacing w:before="240" w:after="60"/>
      <w:outlineLvl w:val="2"/>
    </w:pPr>
    <w:rPr>
      <w:b/>
    </w:rPr>
  </w:style>
  <w:style w:type="paragraph" w:styleId="Heading4">
    <w:name w:val="heading 4"/>
    <w:basedOn w:val="Normal"/>
    <w:next w:val="Normal"/>
    <w:qFormat/>
    <w:rsid w:val="004728E8"/>
    <w:pPr>
      <w:keepNext/>
      <w:spacing w:before="240" w:after="60"/>
      <w:outlineLvl w:val="3"/>
    </w:pPr>
    <w:rPr>
      <w:b/>
      <w:sz w:val="24"/>
    </w:rPr>
  </w:style>
  <w:style w:type="paragraph" w:styleId="Heading5">
    <w:name w:val="heading 5"/>
    <w:basedOn w:val="Normal"/>
    <w:next w:val="Normal"/>
    <w:qFormat/>
    <w:rsid w:val="004728E8"/>
    <w:pPr>
      <w:spacing w:before="240" w:after="60"/>
      <w:outlineLvl w:val="4"/>
    </w:pPr>
    <w:rPr>
      <w:sz w:val="22"/>
    </w:rPr>
  </w:style>
  <w:style w:type="paragraph" w:styleId="Heading8">
    <w:name w:val="heading 8"/>
    <w:basedOn w:val="Normal"/>
    <w:next w:val="Normal"/>
    <w:qFormat/>
    <w:rsid w:val="004728E8"/>
    <w:pPr>
      <w:spacing w:before="240" w:after="60"/>
      <w:outlineLvl w:val="7"/>
    </w:pPr>
    <w:rPr>
      <w:i/>
    </w:rPr>
  </w:style>
  <w:style w:type="paragraph" w:styleId="Heading9">
    <w:name w:val="heading 9"/>
    <w:basedOn w:val="Normal"/>
    <w:next w:val="Normal"/>
    <w:qFormat/>
    <w:rsid w:val="004728E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28E8"/>
    <w:pPr>
      <w:tabs>
        <w:tab w:val="center" w:pos="4320"/>
        <w:tab w:val="right" w:pos="8640"/>
      </w:tabs>
    </w:pPr>
  </w:style>
  <w:style w:type="paragraph" w:styleId="Footer">
    <w:name w:val="footer"/>
    <w:basedOn w:val="Normal"/>
    <w:rsid w:val="004728E8"/>
    <w:pPr>
      <w:tabs>
        <w:tab w:val="center" w:pos="4320"/>
        <w:tab w:val="right" w:pos="8640"/>
      </w:tabs>
    </w:pPr>
  </w:style>
  <w:style w:type="paragraph" w:customStyle="1" w:styleId="Sources">
    <w:name w:val="Sources"/>
    <w:basedOn w:val="Normal"/>
    <w:rsid w:val="004728E8"/>
    <w:rPr>
      <w:b/>
      <w:sz w:val="16"/>
      <w:lang w:val="en-GB"/>
    </w:rPr>
  </w:style>
  <w:style w:type="paragraph" w:styleId="TOC1">
    <w:name w:val="toc 1"/>
    <w:basedOn w:val="Normal"/>
    <w:next w:val="Normal"/>
    <w:autoRedefine/>
    <w:semiHidden/>
    <w:rsid w:val="004728E8"/>
    <w:pPr>
      <w:spacing w:before="120" w:after="120"/>
    </w:pPr>
    <w:rPr>
      <w:b/>
      <w:caps/>
    </w:rPr>
  </w:style>
  <w:style w:type="paragraph" w:styleId="TOC2">
    <w:name w:val="toc 2"/>
    <w:basedOn w:val="Normal"/>
    <w:next w:val="Normal"/>
    <w:autoRedefine/>
    <w:semiHidden/>
    <w:rsid w:val="004728E8"/>
    <w:pPr>
      <w:ind w:left="200"/>
    </w:pPr>
    <w:rPr>
      <w:smallCaps/>
    </w:rPr>
  </w:style>
  <w:style w:type="paragraph" w:styleId="TOC3">
    <w:name w:val="toc 3"/>
    <w:basedOn w:val="Normal"/>
    <w:next w:val="Normal"/>
    <w:autoRedefine/>
    <w:semiHidden/>
    <w:rsid w:val="004728E8"/>
    <w:pPr>
      <w:ind w:left="400"/>
    </w:pPr>
    <w:rPr>
      <w:i/>
    </w:rPr>
  </w:style>
  <w:style w:type="paragraph" w:customStyle="1" w:styleId="Body">
    <w:name w:val="Body"/>
    <w:basedOn w:val="Normal"/>
    <w:autoRedefine/>
    <w:rsid w:val="004728E8"/>
    <w:pPr>
      <w:widowControl w:val="0"/>
      <w:tabs>
        <w:tab w:val="left" w:pos="142"/>
      </w:tabs>
      <w:ind w:left="720"/>
    </w:pPr>
    <w:rPr>
      <w:rFonts w:ascii="Verdana" w:hAnsi="Verdana" w:cs="Arial"/>
      <w:b/>
      <w:bCs/>
    </w:rPr>
  </w:style>
  <w:style w:type="paragraph" w:customStyle="1" w:styleId="BodyTable">
    <w:name w:val="BodyTable"/>
    <w:basedOn w:val="Body"/>
    <w:rsid w:val="004728E8"/>
    <w:pPr>
      <w:spacing w:line="360" w:lineRule="auto"/>
      <w:ind w:left="562"/>
    </w:pPr>
  </w:style>
  <w:style w:type="paragraph" w:customStyle="1" w:styleId="Body111">
    <w:name w:val="Body111"/>
    <w:basedOn w:val="Normal"/>
    <w:autoRedefine/>
    <w:rsid w:val="004728E8"/>
    <w:pPr>
      <w:tabs>
        <w:tab w:val="left" w:pos="142"/>
        <w:tab w:val="left" w:pos="1440"/>
      </w:tabs>
      <w:spacing w:before="115"/>
      <w:jc w:val="both"/>
    </w:pPr>
    <w:rPr>
      <w:lang w:val="en-GB"/>
    </w:rPr>
  </w:style>
  <w:style w:type="paragraph" w:customStyle="1" w:styleId="Body2">
    <w:name w:val="Body2"/>
    <w:basedOn w:val="Normal"/>
    <w:autoRedefine/>
    <w:rsid w:val="004728E8"/>
    <w:pPr>
      <w:tabs>
        <w:tab w:val="left" w:pos="142"/>
        <w:tab w:val="left" w:pos="2880"/>
      </w:tabs>
      <w:spacing w:before="115"/>
      <w:ind w:left="1008"/>
      <w:jc w:val="both"/>
    </w:pPr>
    <w:rPr>
      <w:lang w:val="en-GB"/>
    </w:rPr>
  </w:style>
  <w:style w:type="paragraph" w:customStyle="1" w:styleId="NB">
    <w:name w:val="NB"/>
    <w:basedOn w:val="Normal"/>
    <w:rsid w:val="004728E8"/>
    <w:pPr>
      <w:pBdr>
        <w:top w:val="single" w:sz="18" w:space="1" w:color="auto"/>
        <w:left w:val="single" w:sz="18" w:space="4" w:color="auto"/>
        <w:bottom w:val="single" w:sz="18" w:space="1" w:color="auto"/>
        <w:right w:val="single" w:sz="18" w:space="4" w:color="auto"/>
      </w:pBdr>
      <w:tabs>
        <w:tab w:val="left" w:pos="142"/>
      </w:tabs>
      <w:jc w:val="both"/>
    </w:pPr>
    <w:rPr>
      <w:b/>
      <w:color w:val="FF0000"/>
      <w:lang w:val="en-GB"/>
    </w:rPr>
  </w:style>
  <w:style w:type="paragraph" w:styleId="Caption">
    <w:name w:val="caption"/>
    <w:basedOn w:val="Normal"/>
    <w:next w:val="Normal"/>
    <w:qFormat/>
    <w:rsid w:val="004728E8"/>
    <w:pPr>
      <w:tabs>
        <w:tab w:val="left" w:pos="142"/>
      </w:tabs>
      <w:jc w:val="center"/>
    </w:pPr>
    <w:rPr>
      <w:b/>
      <w:lang w:val="en-GB"/>
    </w:rPr>
  </w:style>
  <w:style w:type="paragraph" w:styleId="NormalIndent">
    <w:name w:val="Normal Indent"/>
    <w:basedOn w:val="Normal"/>
    <w:rsid w:val="004728E8"/>
    <w:pPr>
      <w:widowControl w:val="0"/>
      <w:tabs>
        <w:tab w:val="left" w:pos="142"/>
      </w:tabs>
      <w:ind w:left="720"/>
      <w:jc w:val="both"/>
    </w:pPr>
  </w:style>
  <w:style w:type="character" w:customStyle="1" w:styleId="Heading2Char">
    <w:name w:val="Heading 2 Char"/>
    <w:rsid w:val="004728E8"/>
    <w:rPr>
      <w:rFonts w:ascii="Arial" w:hAnsi="Arial"/>
      <w:b/>
      <w:i/>
      <w:sz w:val="24"/>
      <w:lang w:val="en-US" w:eastAsia="en-US" w:bidi="ar-SA"/>
    </w:rPr>
  </w:style>
  <w:style w:type="character" w:customStyle="1" w:styleId="BodyChar">
    <w:name w:val="Body Char"/>
    <w:rsid w:val="004728E8"/>
    <w:rPr>
      <w:rFonts w:ascii="Verdana" w:hAnsi="Verdana" w:cs="Arial"/>
      <w:b/>
      <w:bCs/>
      <w:lang w:val="en-US" w:eastAsia="en-US" w:bidi="ar-SA"/>
    </w:rPr>
  </w:style>
  <w:style w:type="character" w:customStyle="1" w:styleId="Heading3Char">
    <w:name w:val="Heading 3 Char"/>
    <w:rsid w:val="004728E8"/>
    <w:rPr>
      <w:rFonts w:ascii="Arial" w:hAnsi="Arial"/>
      <w:b/>
      <w:lang w:val="en-US" w:eastAsia="en-US" w:bidi="ar-SA"/>
    </w:rPr>
  </w:style>
  <w:style w:type="character" w:customStyle="1" w:styleId="Heading5Char">
    <w:name w:val="Heading 5 Char"/>
    <w:rsid w:val="004728E8"/>
    <w:rPr>
      <w:rFonts w:ascii="Arial" w:hAnsi="Arial"/>
      <w:sz w:val="22"/>
      <w:lang w:val="en-US" w:eastAsia="en-US" w:bidi="ar-SA"/>
    </w:rPr>
  </w:style>
  <w:style w:type="character" w:customStyle="1" w:styleId="Heading1Char">
    <w:name w:val="Heading 1 Char"/>
    <w:rsid w:val="004728E8"/>
    <w:rPr>
      <w:rFonts w:ascii="Arial" w:hAnsi="Arial"/>
      <w:b/>
      <w:kern w:val="28"/>
      <w:sz w:val="32"/>
      <w:lang w:val="en-GB" w:eastAsia="en-US" w:bidi="ar-SA"/>
    </w:rPr>
  </w:style>
  <w:style w:type="character" w:customStyle="1" w:styleId="NormalIndentChar">
    <w:name w:val="Normal Indent Char"/>
    <w:rsid w:val="004728E8"/>
    <w:rPr>
      <w:rFonts w:ascii="Arial" w:hAnsi="Arial"/>
      <w:lang w:val="en-US" w:eastAsia="en-US" w:bidi="ar-SA"/>
    </w:rPr>
  </w:style>
  <w:style w:type="paragraph" w:styleId="NormalWeb">
    <w:name w:val="Normal (Web)"/>
    <w:basedOn w:val="Normal"/>
    <w:rsid w:val="004728E8"/>
    <w:pPr>
      <w:spacing w:before="100" w:beforeAutospacing="1" w:after="100" w:afterAutospacing="1"/>
    </w:pPr>
    <w:rPr>
      <w:rFonts w:ascii="Times New Roman" w:hAnsi="Times New Roman"/>
      <w:sz w:val="24"/>
      <w:szCs w:val="24"/>
      <w:lang w:val="en-GB" w:eastAsia="en-GB"/>
    </w:rPr>
  </w:style>
  <w:style w:type="character" w:styleId="Hyperlink">
    <w:name w:val="Hyperlink"/>
    <w:rsid w:val="004728E8"/>
    <w:rPr>
      <w:color w:val="0000FF"/>
      <w:u w:val="single"/>
    </w:rPr>
  </w:style>
  <w:style w:type="paragraph" w:styleId="BalloonText">
    <w:name w:val="Balloon Text"/>
    <w:basedOn w:val="Normal"/>
    <w:link w:val="BalloonTextChar"/>
    <w:uiPriority w:val="99"/>
    <w:semiHidden/>
    <w:unhideWhenUsed/>
    <w:rsid w:val="00571E0F"/>
    <w:rPr>
      <w:rFonts w:ascii="Tahoma" w:hAnsi="Tahoma" w:cs="Tahoma"/>
      <w:sz w:val="16"/>
      <w:szCs w:val="16"/>
    </w:rPr>
  </w:style>
  <w:style w:type="character" w:customStyle="1" w:styleId="BalloonTextChar">
    <w:name w:val="Balloon Text Char"/>
    <w:basedOn w:val="DefaultParagraphFont"/>
    <w:link w:val="BalloonText"/>
    <w:uiPriority w:val="99"/>
    <w:semiHidden/>
    <w:rsid w:val="00571E0F"/>
    <w:rPr>
      <w:rFonts w:ascii="Tahoma" w:hAnsi="Tahoma" w:cs="Tahoma"/>
      <w:sz w:val="16"/>
      <w:szCs w:val="16"/>
      <w:lang w:val="en-US" w:eastAsia="en-US"/>
    </w:rPr>
  </w:style>
  <w:style w:type="paragraph" w:styleId="Title">
    <w:name w:val="Title"/>
    <w:basedOn w:val="Normal"/>
    <w:link w:val="TitleChar"/>
    <w:uiPriority w:val="1"/>
    <w:qFormat/>
    <w:rsid w:val="00C204C1"/>
    <w:pPr>
      <w:jc w:val="center"/>
    </w:pPr>
    <w:rPr>
      <w:i/>
      <w:snapToGrid w:val="0"/>
      <w:sz w:val="80"/>
    </w:rPr>
  </w:style>
  <w:style w:type="character" w:customStyle="1" w:styleId="TitleChar">
    <w:name w:val="Title Char"/>
    <w:basedOn w:val="DefaultParagraphFont"/>
    <w:link w:val="Title"/>
    <w:uiPriority w:val="1"/>
    <w:rsid w:val="00C204C1"/>
    <w:rPr>
      <w:rFonts w:ascii="Arial" w:hAnsi="Arial"/>
      <w:i/>
      <w:snapToGrid w:val="0"/>
      <w:sz w:val="80"/>
      <w:lang w:val="en-US" w:eastAsia="en-US"/>
    </w:rPr>
  </w:style>
  <w:style w:type="paragraph" w:styleId="Subtitle">
    <w:name w:val="Subtitle"/>
    <w:basedOn w:val="Normal"/>
    <w:next w:val="Normal"/>
    <w:link w:val="SubtitleChar"/>
    <w:uiPriority w:val="1"/>
    <w:qFormat/>
    <w:rsid w:val="00C204C1"/>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204C1"/>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C204C1"/>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C204C1"/>
    <w:pPr>
      <w:spacing w:before="120"/>
      <w:ind w:left="72" w:right="72"/>
      <w:jc w:val="right"/>
    </w:pPr>
    <w:rPr>
      <w:rFonts w:asciiTheme="minorHAnsi" w:eastAsiaTheme="minorEastAsia" w:hAnsiTheme="minorHAnsi" w:cstheme="minorBidi"/>
      <w:caps/>
      <w:kern w:val="2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mailto:dataweb@orange.net" TargetMode="External"/><Relationship Id="rId38" Type="http://schemas.openxmlformats.org/officeDocument/2006/relationships/image" Target="media/image23.png"/><Relationship Id="rId46"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1.png"/><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2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5335</Words>
  <Characters>30411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Data Web User Manual</vt:lpstr>
    </vt:vector>
  </TitlesOfParts>
  <Company>Measuresoft</Company>
  <LinksUpToDate>false</LinksUpToDate>
  <CharactersWithSpaces>35675</CharactersWithSpaces>
  <SharedDoc>false</SharedDoc>
  <HLinks>
    <vt:vector size="6" baseType="variant">
      <vt:variant>
        <vt:i4>4522104</vt:i4>
      </vt:variant>
      <vt:variant>
        <vt:i4>161</vt:i4>
      </vt:variant>
      <vt:variant>
        <vt:i4>0</vt:i4>
      </vt:variant>
      <vt:variant>
        <vt:i4>5</vt:i4>
      </vt:variant>
      <vt:variant>
        <vt:lpwstr>mailto:dataweb@orange.net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Web User Manual</dc:title>
  <dc:creator>Michael Kerley</dc:creator>
  <cp:lastModifiedBy>emym57</cp:lastModifiedBy>
  <cp:revision>197</cp:revision>
  <cp:lastPrinted>2004-05-28T13:02:00Z</cp:lastPrinted>
  <dcterms:created xsi:type="dcterms:W3CDTF">2017-01-25T15:58:00Z</dcterms:created>
  <dcterms:modified xsi:type="dcterms:W3CDTF">2022-03-07T09:38:00Z</dcterms:modified>
</cp:coreProperties>
</file>